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tabs>
          <w:tab w:val="clear" w:pos="9638"/>
          <w:tab w:val="right" w:pos="426" w:leader="none"/>
          <w:tab w:val="center" w:pos="4819" w:leader="none"/>
        </w:tabs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tbl>
      <w:tblPr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526"/>
        <w:gridCol w:w="8251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Intestazione"/>
              <w:jc w:val="center"/>
              <w:rPr>
                <w:b/>
                <w:b/>
                <w:i/>
                <w:i/>
                <w:sz w:val="40"/>
                <w:szCs w:val="40"/>
              </w:rPr>
            </w:pPr>
            <w:r>
              <w:rPr/>
              <w:drawing>
                <wp:inline distT="0" distB="0" distL="0" distR="0">
                  <wp:extent cx="666750" cy="990600"/>
                  <wp:effectExtent l="0" t="0" r="0" b="0"/>
                  <wp:docPr id="1" name="Immagine 10" descr="logo_marin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0" descr="logo_marin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1" w:type="dxa"/>
            <w:tcBorders/>
            <w:shd w:fill="auto" w:val="clear"/>
          </w:tcPr>
          <w:p>
            <w:pPr>
              <w:pStyle w:val="Intestazione"/>
              <w:jc w:val="center"/>
              <w:rPr>
                <w:b/>
                <w:b/>
                <w:i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Comune di Marino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i/>
                <w:sz w:val="40"/>
                <w:szCs w:val="40"/>
              </w:rPr>
              <w:t>Città metropolitana di Roma Capitale</w:t>
            </w:r>
          </w:p>
          <w:p>
            <w:pPr>
              <w:pStyle w:val="Intestazione"/>
              <w:tabs>
                <w:tab w:val="clear" w:pos="4819"/>
                <w:tab w:val="clear" w:pos="9638"/>
                <w:tab w:val="right" w:pos="0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Intestazione"/>
              <w:tabs>
                <w:tab w:val="clear" w:pos="4819"/>
                <w:tab w:val="clear" w:pos="9638"/>
                <w:tab w:val="right" w:pos="0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UFFICIO ELETTORALE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2579" w:leader="none"/>
                <w:tab w:val="left" w:pos="3396" w:leader="none"/>
              </w:tabs>
              <w:outlineLvl w:val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ab/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3030" w:leader="none"/>
              </w:tabs>
              <w:jc w:val="center"/>
              <w:outlineLvl w:val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Autospacing="1" w:afterAutospacing="1"/>
        <w:rPr/>
      </w:pPr>
      <w:r>
        <w:rPr/>
        <w:t xml:space="preserve">La tessera elettorale è un </w:t>
      </w:r>
      <w:r>
        <w:rPr>
          <w:b/>
          <w:bCs/>
        </w:rPr>
        <w:t>documento personale che si deve conservare</w:t>
      </w:r>
      <w:r>
        <w:rPr/>
        <w:t xml:space="preserve"> perché, utilizzabile per 18 consultazioni, deve essere esibita al Presidente di Seggio ad ogni elezione insieme a un documento d'identificazione (Carta d'identità, patente di guida, Passaporto o altro documento equipollente purché munito di fotografia e di timbro o di altra segnatura equivalente rilasciato da un'amministrazione dello Stato).</w:t>
      </w:r>
    </w:p>
    <w:p>
      <w:pPr>
        <w:pStyle w:val="Normal"/>
        <w:spacing w:beforeAutospacing="1" w:afterAutospacing="1"/>
        <w:rPr/>
      </w:pPr>
      <w:r>
        <w:rPr/>
        <w:t xml:space="preserve"> </w:t>
      </w:r>
      <w:r>
        <w:rPr/>
        <w:t xml:space="preserve">A ogni elezione, sulla tessera verrà apposto un timbro per attestare l'avvenuta votazione. 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Cambio di Comune di residenza e acquisto di cittadinanza italiana </w:t>
      </w:r>
    </w:p>
    <w:p>
      <w:pPr>
        <w:pStyle w:val="Normal"/>
        <w:spacing w:beforeAutospacing="1" w:afterAutospacing="1"/>
        <w:rPr/>
      </w:pPr>
      <w:r>
        <w:rPr/>
        <w:t>A seguito del cambio di residenza da altro Comune o in caso di acquisto della cittadinanza Italiana l'Ufficio Elettorale assegna una nuova Tessera Elettorale.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Cambio di indirizzo all'interno del Comune di Marino</w:t>
      </w:r>
    </w:p>
    <w:p>
      <w:pPr>
        <w:pStyle w:val="Normal"/>
        <w:spacing w:beforeAutospacing="1" w:afterAutospacing="1"/>
        <w:rPr/>
      </w:pPr>
      <w:r>
        <w:rPr/>
        <w:t>In caso di variazione di residenza in ambito comunale l'Ufficio Elettorale provvederà ad inviare al nuovo indirizzo un'etichetta da apporre sulla tessera, con l'indicazione della variazione e della nuova sezione elettorale. Quando si cambia il proprio indirizzo all'interno della stessa via o nelle immediate vicinanze spesso la sezione presso la quale si vota rimane la stessa, in questo caso non si riceve alcuna etichetta e la tessera è corretta anche con l'indirizzo vecchio. In caso di dubbio o mancata ricezione dell’etichetta è consigliabile rivolgersi all'Ufficio Elettorale.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Mancanza della Tessera Elettorale</w:t>
      </w:r>
    </w:p>
    <w:p>
      <w:pPr>
        <w:pStyle w:val="Normal"/>
        <w:spacing w:beforeAutospacing="1" w:afterAutospacing="1"/>
        <w:rPr/>
      </w:pPr>
      <w:r>
        <w:rPr/>
        <w:t>Coloro che per qualsiasi motivo non dovessero essere in possesso della Tessera Elettorale, possono rivolgersi all'ufficio elettorale comunale.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2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Sostituzione in caso di furto, smarrimento, deterioramento o esaurimento degli spazi per il timbro del seggio elettorale</w:t>
      </w:r>
    </w:p>
    <w:p>
      <w:pPr>
        <w:pStyle w:val="Normal"/>
        <w:spacing w:beforeAutospacing="1" w:afterAutospacing="1"/>
        <w:rPr/>
      </w:pPr>
      <w:r>
        <w:rPr/>
        <w:t>In caso di deterioramento della tessera o degli spazi per il timbro del seggio elettorale esauriti, riconsegnandola presso l'Ufficio Elettorale, verrà rilasciata al titolare un duplicato della stessa.</w:t>
      </w:r>
    </w:p>
    <w:p>
      <w:pPr>
        <w:pStyle w:val="Normal"/>
        <w:spacing w:beforeAutospacing="1" w:afterAutospacing="1"/>
        <w:rPr/>
      </w:pPr>
      <w:r>
        <w:rPr/>
        <w:t>In caso di furto il duplicato verrà rilasciato a seguito di domanda corredata della denuncia presentata ai competenti uffici di pubblica sicurezza.</w:t>
      </w:r>
    </w:p>
    <w:p>
      <w:pPr>
        <w:pStyle w:val="Normal"/>
        <w:spacing w:beforeAutospacing="1" w:afterAutospacing="1"/>
        <w:rPr/>
      </w:pPr>
      <w:r>
        <w:rPr/>
        <w:t>In caso infine di smarrimento verrà rilasciata una nuova Tessera elettorale a seguito della presentazione di una dichiarazione sostitutiva di smarrimento.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3"/>
        <w:rPr>
          <w:b/>
          <w:b/>
          <w:bCs/>
        </w:rPr>
      </w:pPr>
      <w:r>
        <w:rPr>
          <w:b/>
          <w:bCs/>
        </w:rPr>
        <w:t>Accedere al servizio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4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Come si fa</w:t>
      </w:r>
    </w:p>
    <w:p>
      <w:pPr>
        <w:pStyle w:val="Normal"/>
        <w:spacing w:beforeAutospacing="1" w:afterAutospacing="1"/>
        <w:rPr/>
      </w:pPr>
      <w:r>
        <w:rPr/>
        <w:t>La tessera elettorale viene consegnata a tutti gli elettori del Comune, al momento dell'iscrizione nelle liste elettorali per immigrazione o per compimento del 18° anno di età, o per acquisto della cittadinanza italiana.</w:t>
      </w:r>
    </w:p>
    <w:p>
      <w:pPr>
        <w:pStyle w:val="Normal"/>
        <w:spacing w:beforeAutospacing="1" w:afterAutospacing="1"/>
        <w:rPr/>
      </w:pPr>
      <w:r>
        <w:rPr/>
        <w:t>A seguito di furto, smarrimento, deterioramento o esaurimento degli spazi per il timbro in occasione del voto, può essere richiesto all'ufficio elettorale il rilascio di un duplicato della tessera elettorale.</w:t>
      </w:r>
    </w:p>
    <w:p>
      <w:pPr>
        <w:pStyle w:val="Normal"/>
        <w:spacing w:beforeAutospacing="1" w:afterAutospacing="1"/>
        <w:rPr>
          <w:color w:val="000000" w:themeColor="text1"/>
        </w:rPr>
      </w:pPr>
      <w:r>
        <w:rPr/>
        <w:t xml:space="preserve">La tessera elettorale, o un suo duplicato, può anche essere richiesta e ritirata da una persona che non sia il diretto interessato, </w:t>
      </w:r>
      <w:r>
        <w:rPr>
          <w:color w:val="000000" w:themeColor="text1"/>
          <w:u w:val="single"/>
        </w:rPr>
        <w:t>opportunamente delegato</w:t>
      </w:r>
      <w:r>
        <w:rPr>
          <w:color w:val="000000" w:themeColor="text1"/>
        </w:rPr>
        <w:t>.</w:t>
      </w:r>
    </w:p>
    <w:p>
      <w:pPr>
        <w:pStyle w:val="Normal"/>
        <w:numPr>
          <w:ilvl w:val="0"/>
          <w:numId w:val="0"/>
        </w:numPr>
        <w:spacing w:beforeAutospacing="1" w:afterAutospacing="1"/>
        <w:outlineLvl w:val="3"/>
        <w:rPr>
          <w:b/>
          <w:b/>
          <w:bCs/>
        </w:rPr>
      </w:pPr>
      <w:r>
        <w:rPr>
          <w:b/>
          <w:bCs/>
        </w:rPr>
        <w:t>Casi particolari</w:t>
      </w:r>
    </w:p>
    <w:p>
      <w:pPr>
        <w:pStyle w:val="Intestazione"/>
        <w:tabs>
          <w:tab w:val="clear" w:pos="4819"/>
          <w:tab w:val="clear" w:pos="9638"/>
          <w:tab w:val="right" w:pos="0" w:leader="none"/>
        </w:tabs>
        <w:jc w:val="right"/>
        <w:rPr/>
      </w:pPr>
      <w:r>
        <w:rPr>
          <w:sz w:val="24"/>
          <w:szCs w:val="24"/>
        </w:rPr>
        <w:t xml:space="preserve">Per agevolare le persone che hanno un </w:t>
      </w:r>
      <w:r>
        <w:rPr>
          <w:b/>
          <w:bCs/>
          <w:sz w:val="24"/>
          <w:szCs w:val="24"/>
        </w:rPr>
        <w:t>handicap permanente</w:t>
      </w:r>
      <w:r>
        <w:rPr>
          <w:sz w:val="24"/>
          <w:szCs w:val="24"/>
        </w:rPr>
        <w:t xml:space="preserve">, ed evitare che ogni volta che si rende necessario ci si trovi a dover produrre dei certificati medici, è possibile richiedere che sulla tessera elettorale venga messo un timbro che attesti questa necessità per tutte le future chiamate alle urne. </w:t>
        <w:b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4f8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9"/>
    <w:qFormat/>
    <w:locked/>
    <w:rsid w:val="00af2dc7"/>
    <w:pPr>
      <w:outlineLvl w:val="0"/>
    </w:pPr>
    <w:rPr>
      <w:rFonts w:eastAsia="Calibri"/>
    </w:rPr>
  </w:style>
  <w:style w:type="paragraph" w:styleId="Titolo4">
    <w:name w:val="Heading 4"/>
    <w:basedOn w:val="Normal"/>
    <w:next w:val="Normal"/>
    <w:link w:val="Titolo4Carattere"/>
    <w:semiHidden/>
    <w:unhideWhenUsed/>
    <w:qFormat/>
    <w:locked/>
    <w:rsid w:val="002c2c80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locked/>
    <w:rsid w:val="00194f83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194f83"/>
    <w:rPr>
      <w:rFonts w:ascii="Times New Roman" w:hAnsi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uiPriority w:val="99"/>
    <w:qFormat/>
    <w:rsid w:val="000d05ca"/>
    <w:rPr>
      <w:rFonts w:cs="Times New Roman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sid w:val="00d2034e"/>
    <w:rPr>
      <w:rFonts w:ascii="Times New Roman" w:hAnsi="Times New Roman" w:cs="Times New Roman"/>
      <w:sz w:val="20"/>
      <w:szCs w:val="2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53f4d"/>
    <w:rPr>
      <w:rFonts w:cs="Times New Roman"/>
      <w:vertAlign w:val="superscript"/>
    </w:rPr>
  </w:style>
  <w:style w:type="character" w:styleId="CollegamentoInternet">
    <w:name w:val="Collegamento Internet"/>
    <w:basedOn w:val="DefaultParagraphFont"/>
    <w:uiPriority w:val="99"/>
    <w:rsid w:val="006a3824"/>
    <w:rPr>
      <w:rFonts w:cs="Times New Roman"/>
      <w:color w:val="0000FF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dd3ba5"/>
    <w:rPr>
      <w:rFonts w:ascii="Times New Roman" w:hAnsi="Times New Roman" w:eastAsia="Times New Roman"/>
      <w:sz w:val="24"/>
      <w:szCs w:val="24"/>
    </w:rPr>
  </w:style>
  <w:style w:type="character" w:styleId="Titolo1Carattere" w:customStyle="1">
    <w:name w:val="Titolo 1 Carattere"/>
    <w:basedOn w:val="DefaultParagraphFont"/>
    <w:link w:val="Titolo1"/>
    <w:uiPriority w:val="99"/>
    <w:qFormat/>
    <w:rsid w:val="00af2dc7"/>
    <w:rPr>
      <w:rFonts w:ascii="Times New Roman" w:hAnsi="Times New Roman"/>
      <w:sz w:val="24"/>
      <w:szCs w:val="24"/>
    </w:rPr>
  </w:style>
  <w:style w:type="character" w:styleId="TitoloCarattere" w:customStyle="1">
    <w:name w:val="Titolo Carattere"/>
    <w:basedOn w:val="DefaultParagraphFont"/>
    <w:link w:val="Titolo"/>
    <w:qFormat/>
    <w:rsid w:val="009e549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22"/>
    <w:qFormat/>
    <w:locked/>
    <w:rsid w:val="00665710"/>
    <w:rPr>
      <w:b/>
      <w:bCs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2c2c80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qFormat/>
    <w:rsid w:val="00194f83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194f83"/>
    <w:pPr>
      <w:tabs>
        <w:tab w:val="clear" w:pos="708"/>
        <w:tab w:val="center" w:pos="4819" w:leader="none"/>
        <w:tab w:val="right" w:pos="9638" w:leader="none"/>
      </w:tabs>
    </w:pPr>
    <w:rPr>
      <w:sz w:val="20"/>
      <w:szCs w:val="20"/>
    </w:rPr>
  </w:style>
  <w:style w:type="paragraph" w:styleId="Default" w:customStyle="1">
    <w:name w:val="Default"/>
    <w:uiPriority w:val="99"/>
    <w:qFormat/>
    <w:rsid w:val="00204970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eastAsia="en-US" w:val="it-IT" w:bidi="ar-SA"/>
    </w:rPr>
  </w:style>
  <w:style w:type="paragraph" w:styleId="ListParagraph">
    <w:name w:val="List Paragraph"/>
    <w:basedOn w:val="Normal"/>
    <w:uiPriority w:val="99"/>
    <w:qFormat/>
    <w:rsid w:val="000d05ca"/>
    <w:pPr>
      <w:spacing w:before="0" w:after="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taapidipagina">
    <w:name w:val="Footnote Text"/>
    <w:basedOn w:val="Normal"/>
    <w:link w:val="TestonotaapidipaginaCarattere"/>
    <w:uiPriority w:val="99"/>
    <w:semiHidden/>
    <w:rsid w:val="00253f4d"/>
    <w:pPr/>
    <w:rPr>
      <w:sz w:val="20"/>
      <w:szCs w:val="20"/>
    </w:rPr>
  </w:style>
  <w:style w:type="paragraph" w:styleId="Pidipagina">
    <w:name w:val="Footer"/>
    <w:basedOn w:val="Normal"/>
    <w:link w:val="PidipaginaCarattere"/>
    <w:uiPriority w:val="99"/>
    <w:rsid w:val="005920f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itoloprincipale">
    <w:name w:val="Title"/>
    <w:basedOn w:val="Normal"/>
    <w:next w:val="Normal"/>
    <w:link w:val="TitoloCarattere"/>
    <w:qFormat/>
    <w:locked/>
    <w:rsid w:val="009e5492"/>
    <w:pPr>
      <w:spacing w:lineRule="auto" w:line="276"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qFormat/>
    <w:rsid w:val="00665710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194f8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D80C-AD50-4449-BAC7-1ADBBF57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LibreOffice/6.3.4.2$Windows_X86_64 LibreOffice_project/60da17e045e08f1793c57c00ba83cdfce946d0aa</Application>
  <Pages>2</Pages>
  <Words>463</Words>
  <Characters>2720</Characters>
  <CharactersWithSpaces>3167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2022-06-01T10:50:00Z</dcterms:created>
  <dc:creator>francesca.deangelis</dc:creator>
  <dc:description/>
  <dc:language>it-IT</dc:language>
  <cp:lastModifiedBy>Carlo Paruzza - Comune di Marino</cp:lastModifiedBy>
  <cp:lastPrinted>2022-06-01T10:43:00Z</cp:lastPrinted>
  <dcterms:modified xsi:type="dcterms:W3CDTF">2022-06-01T10:50:00Z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