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9723" w14:textId="77777777" w:rsidR="0026340F" w:rsidRDefault="00ED60AC">
      <w:pPr>
        <w:pStyle w:val="Standard"/>
        <w:spacing w:line="360" w:lineRule="auto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05BC922" wp14:editId="1C3FFDDD">
            <wp:simplePos x="0" y="0"/>
            <wp:positionH relativeFrom="column">
              <wp:posOffset>512996</wp:posOffset>
            </wp:positionH>
            <wp:positionV relativeFrom="page">
              <wp:posOffset>278279</wp:posOffset>
            </wp:positionV>
            <wp:extent cx="914043" cy="1257117"/>
            <wp:effectExtent l="0" t="0" r="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30000" contrast="3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043" cy="12571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2"/>
          <w:szCs w:val="22"/>
        </w:rPr>
        <w:t>BANDO  ASTA PUBBLICA CON INCANTO</w:t>
      </w:r>
    </w:p>
    <w:p w14:paraId="0E6CF08F" w14:textId="77777777" w:rsidR="0026340F" w:rsidRDefault="00ED60AC">
      <w:pPr>
        <w:pStyle w:val="Standard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PER LA VENDITA DI BENI MOBILI DI PROPRIETA’ COMUNALE</w:t>
      </w:r>
    </w:p>
    <w:p w14:paraId="0455656F" w14:textId="77777777" w:rsidR="0026340F" w:rsidRDefault="00ED60AC">
      <w:pPr>
        <w:pStyle w:val="Standard"/>
        <w:spacing w:line="360" w:lineRule="auto"/>
        <w:jc w:val="center"/>
      </w:pPr>
      <w:r>
        <w:rPr>
          <w:color w:val="000000"/>
          <w:sz w:val="22"/>
          <w:szCs w:val="22"/>
        </w:rPr>
        <w:t>IL DIRIGENTE AREA VI</w:t>
      </w:r>
    </w:p>
    <w:p w14:paraId="5B2111BD" w14:textId="77777777" w:rsidR="0026340F" w:rsidRDefault="00ED60AC">
      <w:pPr>
        <w:pStyle w:val="Standard"/>
      </w:pPr>
      <w:r>
        <w:rPr>
          <w:b/>
          <w:color w:val="000000"/>
          <w:sz w:val="22"/>
          <w:szCs w:val="22"/>
        </w:rPr>
        <w:t>Considerato</w:t>
      </w:r>
      <w:r>
        <w:rPr>
          <w:color w:val="000000"/>
          <w:sz w:val="22"/>
          <w:szCs w:val="22"/>
        </w:rPr>
        <w:t xml:space="preserve"> che in esecuzione della deliberazione di G.C. n. 53 del 08.06.2020 si deve procedere all'alienazione di beni </w:t>
      </w:r>
      <w:r>
        <w:rPr>
          <w:color w:val="000000"/>
          <w:sz w:val="22"/>
          <w:szCs w:val="22"/>
        </w:rPr>
        <w:t>mobili di proprietà comunale</w:t>
      </w:r>
    </w:p>
    <w:p w14:paraId="1EB26544" w14:textId="77777777" w:rsidR="0026340F" w:rsidRDefault="00ED60AC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RENDE NOTO</w:t>
      </w:r>
    </w:p>
    <w:p w14:paraId="3CE3A0DE" w14:textId="77777777" w:rsidR="0026340F" w:rsidRDefault="00ED60AC">
      <w:pPr>
        <w:pStyle w:val="Standard"/>
        <w:jc w:val="both"/>
      </w:pPr>
      <w:r>
        <w:rPr>
          <w:color w:val="000000"/>
          <w:sz w:val="22"/>
          <w:szCs w:val="22"/>
        </w:rPr>
        <w:t xml:space="preserve">Che il giorno </w:t>
      </w:r>
      <w:r>
        <w:rPr>
          <w:b/>
          <w:color w:val="000000"/>
          <w:sz w:val="22"/>
          <w:szCs w:val="22"/>
        </w:rPr>
        <w:t>31 marzo 2021</w:t>
      </w:r>
      <w:r>
        <w:rPr>
          <w:color w:val="000000"/>
          <w:sz w:val="22"/>
          <w:szCs w:val="22"/>
        </w:rPr>
        <w:t>con inizio dalle ore 10:00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presso il Municipio sito in P.zza della Repubblica n°1, dinanzi apposita commissione, avrà luogo asta pubblica per la vendita dei seguenti beni mobili di propriet</w:t>
      </w:r>
      <w:r>
        <w:rPr>
          <w:color w:val="000000"/>
          <w:sz w:val="22"/>
          <w:szCs w:val="22"/>
        </w:rPr>
        <w:t>à comunale:</w:t>
      </w:r>
    </w:p>
    <w:tbl>
      <w:tblPr>
        <w:tblW w:w="998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5"/>
        <w:gridCol w:w="2100"/>
        <w:gridCol w:w="1984"/>
        <w:gridCol w:w="2158"/>
        <w:gridCol w:w="1304"/>
      </w:tblGrid>
      <w:tr w:rsidR="0026340F" w14:paraId="30CFF1C8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4336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Veicolo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22AF0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Immatricolazione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5F521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Targa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9D8D0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Dispositivo antinquinamento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F9E13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Valore attribuito</w:t>
            </w:r>
          </w:p>
        </w:tc>
      </w:tr>
      <w:tr w:rsidR="0026340F" w14:paraId="44D2625A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B45F2" w14:textId="77777777" w:rsidR="0026340F" w:rsidRDefault="00ED60AC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Lotto 1- Fiat Panda autocarro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728E8" w14:textId="77777777" w:rsidR="0026340F" w:rsidRDefault="00ED60AC">
            <w:pPr>
              <w:pStyle w:val="Standard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22.09.1999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93DDF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BF109EJ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77BF1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Euro 2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A7DA1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€ 250</w:t>
            </w:r>
          </w:p>
        </w:tc>
      </w:tr>
      <w:tr w:rsidR="0026340F" w14:paraId="1FA93971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400DE" w14:textId="77777777" w:rsidR="0026340F" w:rsidRDefault="00ED60AC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Lotto 2 -Fiat Panda autocarro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722D3F" w14:textId="77777777" w:rsidR="0026340F" w:rsidRDefault="00ED60AC">
            <w:pPr>
              <w:pStyle w:val="Standard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22.09.1999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EB99B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BF110EJ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3427B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Euro 2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A33FD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€ 250</w:t>
            </w:r>
          </w:p>
        </w:tc>
      </w:tr>
      <w:tr w:rsidR="0026340F" w14:paraId="161DF152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D774C" w14:textId="77777777" w:rsidR="0026340F" w:rsidRDefault="00ED60AC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Lotto 3- Fiat Panda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670E2" w14:textId="77777777" w:rsidR="0026340F" w:rsidRDefault="00ED60AC">
            <w:pPr>
              <w:pStyle w:val="Standard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27.07.1999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55283" w14:textId="77777777" w:rsidR="0026340F" w:rsidRDefault="00ED60AC">
            <w:pPr>
              <w:pStyle w:val="Standard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BE164XG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7B3F35" w14:textId="77777777" w:rsidR="0026340F" w:rsidRDefault="00ED60AC">
            <w:pPr>
              <w:pStyle w:val="Standard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Euro 2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4C95E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€ 250</w:t>
            </w:r>
          </w:p>
        </w:tc>
      </w:tr>
      <w:tr w:rsidR="0026340F" w14:paraId="6E8C2746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F85EC" w14:textId="77777777" w:rsidR="0026340F" w:rsidRDefault="00ED60AC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Lotto 4 -Fiat Panda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16BE0" w14:textId="77777777" w:rsidR="0026340F" w:rsidRDefault="00ED60AC">
            <w:pPr>
              <w:pStyle w:val="Standard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23.01.2003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4529B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CE278SA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1E33E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Euro 3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7A0AF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€ 400</w:t>
            </w:r>
          </w:p>
        </w:tc>
      </w:tr>
      <w:tr w:rsidR="0026340F" w14:paraId="2C3A9494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B9022" w14:textId="77777777" w:rsidR="0026340F" w:rsidRDefault="00ED60AC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Lotto 5 -Fiat Panda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52AD0" w14:textId="77777777" w:rsidR="0026340F" w:rsidRDefault="00ED60AC">
            <w:pPr>
              <w:pStyle w:val="Standard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23.01.2003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84BD2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CE274SA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1A476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Euro 3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F0F4C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€ 400</w:t>
            </w:r>
          </w:p>
        </w:tc>
      </w:tr>
      <w:tr w:rsidR="0026340F" w14:paraId="22837A05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2AD8F" w14:textId="77777777" w:rsidR="0026340F" w:rsidRDefault="00ED60AC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Lotto 6 -Smart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91ED8" w14:textId="77777777" w:rsidR="0026340F" w:rsidRDefault="00ED60AC">
            <w:pPr>
              <w:pStyle w:val="Standard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08.05.2001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0FA6C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BT745YE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3AC51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Euro 3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68A46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€ 100</w:t>
            </w:r>
          </w:p>
        </w:tc>
      </w:tr>
      <w:tr w:rsidR="0026340F" w14:paraId="28DA7188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CDC72" w14:textId="77777777" w:rsidR="0026340F" w:rsidRDefault="00ED60AC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Lotto 7- Suzuki Santana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1D7F5" w14:textId="77777777" w:rsidR="0026340F" w:rsidRDefault="00ED60AC">
            <w:pPr>
              <w:pStyle w:val="Standard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07.03.1989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6A3FB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ROMA 38254V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D7CB8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Euro 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682F3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€ 350</w:t>
            </w:r>
          </w:p>
        </w:tc>
      </w:tr>
      <w:tr w:rsidR="0026340F" w14:paraId="57999F3A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22C4C" w14:textId="77777777" w:rsidR="0026340F" w:rsidRDefault="00ED60AC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Lotto 8 -Alfa Romeo 159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A3ACD" w14:textId="77777777" w:rsidR="0026340F" w:rsidRDefault="00ED60AC">
            <w:pPr>
              <w:pStyle w:val="Standard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26.05.2008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E8020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DR353PA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60133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Euro 4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8D67E" w14:textId="77777777" w:rsidR="0026340F" w:rsidRDefault="00ED60A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€ 500</w:t>
            </w:r>
          </w:p>
        </w:tc>
      </w:tr>
    </w:tbl>
    <w:p w14:paraId="3B7E4CDC" w14:textId="77777777" w:rsidR="0026340F" w:rsidRDefault="0026340F">
      <w:pPr>
        <w:pStyle w:val="Standard"/>
        <w:jc w:val="both"/>
        <w:rPr>
          <w:b/>
          <w:color w:val="000000"/>
          <w:sz w:val="22"/>
          <w:szCs w:val="22"/>
        </w:rPr>
      </w:pPr>
    </w:p>
    <w:p w14:paraId="77577720" w14:textId="77777777" w:rsidR="0026340F" w:rsidRDefault="00ED60AC">
      <w:pPr>
        <w:pStyle w:val="Standard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1</w:t>
      </w:r>
    </w:p>
    <w:p w14:paraId="7181F358" w14:textId="77777777" w:rsidR="0026340F" w:rsidRDefault="00ED60AC">
      <w:pPr>
        <w:pStyle w:val="Standard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PREMESSA GENERALE</w:t>
      </w:r>
    </w:p>
    <w:p w14:paraId="21616664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vendita dei beni mobili si intende a corpo ed è riferita allo stato di fatto in cui si trovano al momento dell’asta.</w:t>
      </w:r>
    </w:p>
    <w:p w14:paraId="30A1C1B4" w14:textId="77777777" w:rsidR="0026340F" w:rsidRDefault="00ED60AC">
      <w:pPr>
        <w:pStyle w:val="Standard"/>
        <w:jc w:val="both"/>
      </w:pPr>
      <w:r>
        <w:rPr>
          <w:bCs/>
          <w:color w:val="000000"/>
          <w:sz w:val="22"/>
          <w:szCs w:val="22"/>
        </w:rPr>
        <w:t xml:space="preserve">Ogni lotto sarà venduto singolarmente e l’asta </w:t>
      </w:r>
      <w:r>
        <w:rPr>
          <w:bCs/>
          <w:color w:val="000000"/>
          <w:sz w:val="22"/>
          <w:szCs w:val="22"/>
        </w:rPr>
        <w:t xml:space="preserve">sarà esperita con il metodo dell'incanto, secondo il  </w:t>
      </w:r>
      <w:r>
        <w:rPr>
          <w:color w:val="000000"/>
          <w:sz w:val="22"/>
          <w:szCs w:val="22"/>
        </w:rPr>
        <w:t>metodo delle offerte segrete da confrontarsi con il prezzo indicato nel presente bando (artt. 73/c e 76 del R.D. 23 maggio 1924 n. 827).</w:t>
      </w:r>
    </w:p>
    <w:p w14:paraId="4890D2C8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L’asta sarà dichiarata valida anche in presenza di una sola offer</w:t>
      </w:r>
      <w:r>
        <w:rPr>
          <w:color w:val="000000"/>
          <w:sz w:val="22"/>
          <w:szCs w:val="22"/>
        </w:rPr>
        <w:t>ta valida, purché pari o superiore alla base d’asta.</w:t>
      </w:r>
    </w:p>
    <w:p w14:paraId="76F32BED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saranno ritenute valide le offerte condizionate o espresse in modo indeterminato o riferite ad altra offerta propria o di altri. Le offerte non dovranno recare, a pena di nullità, cancellazioni, aggi</w:t>
      </w:r>
      <w:r>
        <w:rPr>
          <w:color w:val="000000"/>
          <w:sz w:val="22"/>
          <w:szCs w:val="22"/>
        </w:rPr>
        <w:t>unte o correzioni.</w:t>
      </w:r>
    </w:p>
    <w:p w14:paraId="69E92B2A" w14:textId="77777777" w:rsidR="0026340F" w:rsidRDefault="00ED60AC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Chiunque sia interessato all’acquisto può partecipare presentando offerta secondo le modalità sotto riportate.</w:t>
      </w:r>
    </w:p>
    <w:p w14:paraId="3129E511" w14:textId="77777777" w:rsidR="0026340F" w:rsidRDefault="0026340F">
      <w:pPr>
        <w:pStyle w:val="Standard"/>
        <w:rPr>
          <w:color w:val="000000"/>
          <w:sz w:val="22"/>
          <w:szCs w:val="22"/>
        </w:rPr>
      </w:pPr>
    </w:p>
    <w:p w14:paraId="2F458BDA" w14:textId="77777777" w:rsidR="0026340F" w:rsidRDefault="00ED60AC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ART. 2</w:t>
      </w:r>
    </w:p>
    <w:p w14:paraId="1A12F966" w14:textId="77777777" w:rsidR="0026340F" w:rsidRDefault="00ED60AC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MODALITA' DI PRESENTAZIONE DELLA DOMANDA E OFFERTA</w:t>
      </w:r>
    </w:p>
    <w:p w14:paraId="64F6714E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domanda di partecipazione comprensiva dell’offerta </w:t>
      </w:r>
      <w:r>
        <w:rPr>
          <w:color w:val="000000"/>
          <w:sz w:val="22"/>
          <w:szCs w:val="22"/>
        </w:rPr>
        <w:t>economica, dovrà essere presentata utilizzando il modulo allegato al bando completo dei dati e dichiarazioni nello stesso previste, datato e sottoscritto, con allegata la copia semplice di un valido documento di identità del firmatario e l’eventuale procur</w:t>
      </w:r>
      <w:r>
        <w:rPr>
          <w:color w:val="000000"/>
          <w:sz w:val="22"/>
          <w:szCs w:val="22"/>
        </w:rPr>
        <w:t>a in originale o copia conforme all’originale.</w:t>
      </w:r>
    </w:p>
    <w:p w14:paraId="5D65A077" w14:textId="77777777" w:rsidR="0026340F" w:rsidRDefault="00ED60AC">
      <w:pPr>
        <w:pStyle w:val="Standard"/>
        <w:jc w:val="both"/>
      </w:pPr>
      <w:r>
        <w:rPr>
          <w:color w:val="000000"/>
          <w:sz w:val="22"/>
          <w:szCs w:val="22"/>
        </w:rPr>
        <w:t xml:space="preserve">L'offerta dovrà pervenire all'Ufficio Protocollo del Comune di Marino entro le ore </w:t>
      </w:r>
      <w:r>
        <w:rPr>
          <w:b/>
          <w:color w:val="000000"/>
          <w:sz w:val="22"/>
          <w:szCs w:val="22"/>
        </w:rPr>
        <w:t xml:space="preserve">12,00 del giorno 26 marzo 2021, </w:t>
      </w:r>
      <w:r>
        <w:rPr>
          <w:color w:val="000000"/>
          <w:sz w:val="22"/>
          <w:szCs w:val="22"/>
        </w:rPr>
        <w:t>pena l'esclusione dalla gara. Non verranno accettate domande e offerte pervenute oltre l’ora e</w:t>
      </w:r>
      <w:r>
        <w:rPr>
          <w:color w:val="000000"/>
          <w:sz w:val="22"/>
          <w:szCs w:val="22"/>
        </w:rPr>
        <w:t xml:space="preserve"> il giorno sopra indicati, non farà quindi fede la data del timbro postale. La busta contenente l'offerta deve essere chiusa e formata secondo quanto prescritto dall'art. 3.</w:t>
      </w:r>
    </w:p>
    <w:p w14:paraId="1EC9DAFC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SONO AMMESSE OFFERTE A RIBASSO. Le offerte dovranno essere formulate personalm</w:t>
      </w:r>
      <w:r>
        <w:rPr>
          <w:color w:val="000000"/>
          <w:sz w:val="22"/>
          <w:szCs w:val="22"/>
        </w:rPr>
        <w:t>ente dai concorrenti o da rappresentanti muniti di procura speciale (da allegare all'offerta) o, in caso di enti, società o imprese, da chi ne ha la legale rappresentanza. Non sono ammesse offerte per persona da nominare.</w:t>
      </w:r>
    </w:p>
    <w:p w14:paraId="40E2C2A6" w14:textId="77777777" w:rsidR="0026340F" w:rsidRDefault="0026340F">
      <w:pPr>
        <w:pStyle w:val="Standard"/>
        <w:jc w:val="both"/>
        <w:rPr>
          <w:b/>
          <w:color w:val="000000"/>
          <w:sz w:val="22"/>
          <w:szCs w:val="22"/>
        </w:rPr>
      </w:pPr>
    </w:p>
    <w:p w14:paraId="5652309F" w14:textId="77777777" w:rsidR="0026340F" w:rsidRDefault="00ED60AC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ART. 3</w:t>
      </w:r>
    </w:p>
    <w:p w14:paraId="2A202731" w14:textId="77777777" w:rsidR="0026340F" w:rsidRDefault="00ED60AC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AGGIUDICAZIONE</w:t>
      </w:r>
    </w:p>
    <w:p w14:paraId="2E8C5E11" w14:textId="77777777" w:rsidR="0026340F" w:rsidRDefault="0026340F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14:paraId="5A016ECB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sistema</w:t>
      </w:r>
      <w:r>
        <w:rPr>
          <w:color w:val="000000"/>
          <w:sz w:val="22"/>
          <w:szCs w:val="22"/>
        </w:rPr>
        <w:t xml:space="preserve"> seguito per l'individuazione dell'offerta più vantaggiosa per l'Amministrazione Comunale sarà quello di cui all'articolo 73 - lett. c) del R.D. 23 maggio 1924 nr. 827 "offerte segrete da confrontarsi col prezzo base indicato nell'avviso d'asta". I beni sa</w:t>
      </w:r>
      <w:r>
        <w:rPr>
          <w:color w:val="000000"/>
          <w:sz w:val="22"/>
          <w:szCs w:val="22"/>
        </w:rPr>
        <w:t>ranno alienati all'offerente che avrà praticato il prezzo più vantaggioso per il Comune  di Marino rispetto al prezzo a base d'asta del singolo bene. Si procederà all'aggiudicazione anche in presenza di una sola offerta valida. In caso di offerte uguali, s</w:t>
      </w:r>
      <w:r>
        <w:rPr>
          <w:color w:val="000000"/>
          <w:sz w:val="22"/>
          <w:szCs w:val="22"/>
        </w:rPr>
        <w:t>arà chiesta un'offerta migliorativa agli offerenti ex equo. Nel caso in cui non dovesse essere presentata alcuna offerta migliorativa ovvero si verificasse un'ulteriore parità 1'aggiudicazione avverrà mediante sorteggio.</w:t>
      </w:r>
    </w:p>
    <w:p w14:paraId="04043991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L’Amministrazione Comunale si riser</w:t>
      </w:r>
      <w:r>
        <w:rPr>
          <w:color w:val="000000"/>
          <w:sz w:val="22"/>
          <w:szCs w:val="22"/>
        </w:rPr>
        <w:t>va comunque a suo insindacabile giudizio di non aggiudicare.</w:t>
      </w:r>
    </w:p>
    <w:p w14:paraId="31211EA8" w14:textId="77777777" w:rsidR="0026340F" w:rsidRDefault="0026340F">
      <w:pPr>
        <w:pStyle w:val="Standard"/>
        <w:rPr>
          <w:color w:val="000000"/>
          <w:sz w:val="22"/>
          <w:szCs w:val="22"/>
        </w:rPr>
      </w:pPr>
    </w:p>
    <w:p w14:paraId="5EA1E899" w14:textId="77777777" w:rsidR="0026340F" w:rsidRDefault="00ED60AC">
      <w:pPr>
        <w:pStyle w:val="Standard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4</w:t>
      </w:r>
    </w:p>
    <w:p w14:paraId="0465200F" w14:textId="77777777" w:rsidR="0026340F" w:rsidRDefault="00ED60AC">
      <w:pPr>
        <w:pStyle w:val="Standard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CONDIZIONI</w:t>
      </w:r>
    </w:p>
    <w:p w14:paraId="368B9732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vendita del bene viene effettuata alle seguenti condizioni:</w:t>
      </w:r>
    </w:p>
    <w:p w14:paraId="24343866" w14:textId="77777777" w:rsidR="0026340F" w:rsidRDefault="00ED60A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 bene viene venduto a corpo e non a misura;</w:t>
      </w:r>
    </w:p>
    <w:p w14:paraId="026475BA" w14:textId="77777777" w:rsidR="0026340F" w:rsidRDefault="00ED60A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Il mezzo viene alienato nelle condizioni attuali di </w:t>
      </w:r>
      <w:r>
        <w:rPr>
          <w:rFonts w:ascii="Times New Roman" w:hAnsi="Times New Roman"/>
          <w:color w:val="000000"/>
        </w:rPr>
        <w:t>conservazione e di manutenzione;</w:t>
      </w:r>
    </w:p>
    <w:p w14:paraId="63051DC9" w14:textId="77777777" w:rsidR="0026340F" w:rsidRDefault="00ED60A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</w:rPr>
        <w:t>Il prezzo di aggiudicazione dovrà essere pagato in unica soluzione, tramite disposizione bancaria a favore del Comune di Marino– Servizio Tesoreria c/o la Banca di Credito Cooperaivo S.Barnaba in Via Giuseppe Garibaldi n°49</w:t>
      </w:r>
      <w:r>
        <w:rPr>
          <w:rFonts w:ascii="Times New Roman" w:hAnsi="Times New Roman"/>
          <w:color w:val="000000"/>
        </w:rPr>
        <w:t>, entro 30 giorni dalla data di comunicazione all’aggiudicatario dell’avvenuta approvazione del verbale di gara da parte del Responsabile;</w:t>
      </w:r>
    </w:p>
    <w:p w14:paraId="56549138" w14:textId="77777777" w:rsidR="0026340F" w:rsidRDefault="00ED60A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Tutte le spese saranno a carico dell’aggiudicatario;</w:t>
      </w:r>
    </w:p>
    <w:p w14:paraId="05540317" w14:textId="77777777" w:rsidR="0026340F" w:rsidRDefault="00ED60A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 procederà alla stipula dell’atto di compravendita del bene ad</w:t>
      </w:r>
      <w:r>
        <w:rPr>
          <w:rFonts w:ascii="Times New Roman" w:hAnsi="Times New Roman"/>
          <w:color w:val="000000"/>
        </w:rPr>
        <w:t xml:space="preserve"> avvenuto versamento del prezzo offerto, oltre al pagamento delle relative spese.</w:t>
      </w:r>
    </w:p>
    <w:p w14:paraId="0307327F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caso di difformità tra offerta espressa in cifre ed in lettere sarà ritenuta valida l’offerta espressa in lettere.</w:t>
      </w:r>
    </w:p>
    <w:p w14:paraId="4628DAE6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L’offerta segreta sottoscritta dall’interessato, ovvero </w:t>
      </w:r>
      <w:r>
        <w:rPr>
          <w:color w:val="000000"/>
          <w:sz w:val="22"/>
          <w:szCs w:val="22"/>
        </w:rPr>
        <w:t>dal Legale rappresentante o dal titolare della ditta interessata, pena l’esclusione dalla gara, dovrà quindi essere chiusa in busta debitamente sigillata e controfirmata sui lembi di chiusura, e su questa busta dovranno essere scritti il cognome, il nome o</w:t>
      </w:r>
      <w:r>
        <w:rPr>
          <w:color w:val="000000"/>
          <w:sz w:val="22"/>
          <w:szCs w:val="22"/>
        </w:rPr>
        <w:t xml:space="preserve"> la ragione sociale, l’indirizzo del concorrente, l’oggetto della gara a cui si riferisce nonché la dicitura: “contiene offerta”.</w:t>
      </w:r>
    </w:p>
    <w:p w14:paraId="28627C34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Detta busta sigillata contenente l’offerta dovrà essere chiusa in una seconda busta (plico d’invio), anch’essa sigillata e con</w:t>
      </w:r>
      <w:r>
        <w:rPr>
          <w:color w:val="000000"/>
          <w:sz w:val="22"/>
          <w:szCs w:val="22"/>
        </w:rPr>
        <w:t>trofirmata sui lembi di chiusura, pena l’esclusione dalla gara, che oltre alle generalità ed indirizzo dell’offerente dovrà pure riportare sopra l’indicazione completa ed esatta dell’asta a cui si riferisce come indicato in premessa, redatta secondo l'alle</w:t>
      </w:r>
      <w:r>
        <w:rPr>
          <w:color w:val="000000"/>
          <w:sz w:val="22"/>
          <w:szCs w:val="22"/>
        </w:rPr>
        <w:t>gato modello.</w:t>
      </w:r>
    </w:p>
    <w:p w14:paraId="6543AEC8" w14:textId="77777777" w:rsidR="0026340F" w:rsidRDefault="00ED60AC">
      <w:pPr>
        <w:pStyle w:val="Standard"/>
        <w:jc w:val="both"/>
      </w:pPr>
      <w:r>
        <w:rPr>
          <w:color w:val="000000"/>
          <w:sz w:val="22"/>
          <w:szCs w:val="22"/>
        </w:rPr>
        <w:t xml:space="preserve">Questa seconda busta (plico d’invio) dovrà essere indirizzata al Comune di Marino e dovrà pervenire all’Ufficio Protocollo del Comune esclusivamente a mezzo raccomandata, o tramite consegna a mano </w:t>
      </w:r>
      <w:r>
        <w:rPr>
          <w:b/>
          <w:bCs/>
          <w:color w:val="000000"/>
          <w:sz w:val="22"/>
          <w:szCs w:val="22"/>
        </w:rPr>
        <w:t xml:space="preserve">entro le ore 12:00 del 26 marzo 2021 </w:t>
      </w:r>
      <w:r>
        <w:rPr>
          <w:color w:val="000000"/>
          <w:sz w:val="22"/>
          <w:szCs w:val="22"/>
        </w:rPr>
        <w:t>a pena d</w:t>
      </w:r>
      <w:r>
        <w:rPr>
          <w:color w:val="000000"/>
          <w:sz w:val="22"/>
          <w:szCs w:val="22"/>
        </w:rPr>
        <w:t>i esclusione sulla busta la seguente dicitura:</w:t>
      </w:r>
    </w:p>
    <w:p w14:paraId="70950AF7" w14:textId="77777777" w:rsidR="0026340F" w:rsidRDefault="00ED60AC">
      <w:pPr>
        <w:pStyle w:val="Standard"/>
        <w:jc w:val="center"/>
      </w:pPr>
      <w:r>
        <w:rPr>
          <w:b/>
          <w:bCs/>
          <w:i/>
          <w:color w:val="000000"/>
          <w:sz w:val="22"/>
          <w:szCs w:val="22"/>
          <w:u w:val="single"/>
        </w:rPr>
        <w:t>"ASTA RELATIVA ALL’ALIENAZIONE DI BENI MOBILI DEL COMUNE DI MARINO</w:t>
      </w:r>
      <w:r>
        <w:rPr>
          <w:b/>
          <w:bCs/>
          <w:color w:val="000000"/>
          <w:sz w:val="22"/>
          <w:szCs w:val="22"/>
          <w:u w:val="single"/>
        </w:rPr>
        <w:t>”.</w:t>
      </w:r>
    </w:p>
    <w:p w14:paraId="20D29D8B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recapito rimane ad esclusivo rischio del mittente, ove per qualsiasi motivo non giunga in tempo utile.</w:t>
      </w:r>
    </w:p>
    <w:p w14:paraId="4AF2A20E" w14:textId="77777777" w:rsidR="0026340F" w:rsidRDefault="00ED60AC">
      <w:pPr>
        <w:pStyle w:val="Standard"/>
        <w:jc w:val="both"/>
      </w:pPr>
      <w:r>
        <w:rPr>
          <w:color w:val="000000"/>
          <w:sz w:val="22"/>
          <w:szCs w:val="22"/>
        </w:rPr>
        <w:t>Alla domanda dovrà essere allegata</w:t>
      </w:r>
      <w:r>
        <w:rPr>
          <w:color w:val="000000"/>
          <w:sz w:val="22"/>
          <w:szCs w:val="22"/>
        </w:rPr>
        <w:t xml:space="preserve">, pena l’esclusione, la </w:t>
      </w:r>
      <w:r>
        <w:rPr>
          <w:bCs/>
          <w:color w:val="000000"/>
          <w:sz w:val="22"/>
          <w:szCs w:val="22"/>
        </w:rPr>
        <w:t>fotocopia documento d’identità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del soggetto.</w:t>
      </w:r>
    </w:p>
    <w:p w14:paraId="593FD4A4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 avverte che, oltre detto termine, non resta valida alcuna altra offerta, anche sostitutiva o aggiuntiva ad offerta precedente e non si farà luogo a gara di miglioria né sarà </w:t>
      </w:r>
      <w:r>
        <w:rPr>
          <w:color w:val="000000"/>
          <w:sz w:val="22"/>
          <w:szCs w:val="22"/>
        </w:rPr>
        <w:t>consentita in sede di gara, la presentazione di altra offerta.</w:t>
      </w:r>
    </w:p>
    <w:p w14:paraId="00CD8474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questa seconda busta (plico d’invio) dovranno inoltre essere acclusi, pena l’esclusione dalla gara, assieme a quella sigillata dell’offerta, la Domanda di ammissione alla gara redatta dall’i</w:t>
      </w:r>
      <w:r>
        <w:rPr>
          <w:color w:val="000000"/>
          <w:sz w:val="22"/>
          <w:szCs w:val="22"/>
        </w:rPr>
        <w:t>nteressato secondo l'allegato modello A) ai sensi dell’art. 47 del D.P.R. 445/2000, del Titolare o del Legale Rappresentante della Ditta, redatta ai sensi dell’art. 48 del D.P.R. 445/2000, dalla quale risulti:</w:t>
      </w:r>
    </w:p>
    <w:p w14:paraId="675F06B1" w14:textId="77777777" w:rsidR="0026340F" w:rsidRDefault="0026340F">
      <w:pPr>
        <w:pStyle w:val="Standard"/>
        <w:jc w:val="both"/>
        <w:rPr>
          <w:color w:val="000000"/>
          <w:sz w:val="22"/>
          <w:szCs w:val="22"/>
        </w:rPr>
      </w:pPr>
    </w:p>
    <w:p w14:paraId="4390A91E" w14:textId="77777777" w:rsidR="0026340F" w:rsidRDefault="00ED60AC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Dichiarazione di:</w:t>
      </w:r>
    </w:p>
    <w:p w14:paraId="1FB4A9A9" w14:textId="77777777" w:rsidR="0026340F" w:rsidRDefault="00ED60AC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Nel caso di partecipazione </w:t>
      </w:r>
      <w:r>
        <w:rPr>
          <w:rFonts w:ascii="Times New Roman" w:hAnsi="Times New Roman"/>
          <w:color w:val="000000"/>
        </w:rPr>
        <w:t>di persone fisiche,  nella dichiarazione si dovrà dichiarare:</w:t>
      </w:r>
    </w:p>
    <w:p w14:paraId="70DD6FFD" w14:textId="77777777" w:rsidR="0026340F" w:rsidRDefault="00ED60AC">
      <w:pPr>
        <w:pStyle w:val="Paragrafoelenco"/>
        <w:numPr>
          <w:ilvl w:val="3"/>
          <w:numId w:val="3"/>
        </w:numPr>
        <w:spacing w:after="0" w:line="240" w:lineRule="auto"/>
        <w:ind w:left="2127"/>
        <w:jc w:val="both"/>
      </w:pPr>
      <w:r>
        <w:rPr>
          <w:rFonts w:ascii="Times New Roman" w:hAnsi="Times New Roman"/>
          <w:color w:val="000000"/>
        </w:rPr>
        <w:t>L’inesistenza per l’offerente o gli offerenti, a proprio carico di condanne penali e/o di procedimenti che determinano o possano determinare l’incapacità a contrarre con  la Pubblica Amministraz</w:t>
      </w:r>
      <w:r>
        <w:rPr>
          <w:rFonts w:ascii="Times New Roman" w:hAnsi="Times New Roman"/>
          <w:color w:val="000000"/>
        </w:rPr>
        <w:t>ione, ai sensi delle norme vigenti;</w:t>
      </w:r>
    </w:p>
    <w:p w14:paraId="7A1E3491" w14:textId="77777777" w:rsidR="0026340F" w:rsidRDefault="00ED60AC">
      <w:pPr>
        <w:pStyle w:val="Paragrafoelenco"/>
        <w:numPr>
          <w:ilvl w:val="3"/>
          <w:numId w:val="3"/>
        </w:numPr>
        <w:spacing w:after="0" w:line="240" w:lineRule="auto"/>
        <w:ind w:left="2127"/>
        <w:jc w:val="both"/>
      </w:pPr>
      <w:r>
        <w:rPr>
          <w:rFonts w:ascii="Times New Roman" w:hAnsi="Times New Roman"/>
          <w:color w:val="000000"/>
        </w:rPr>
        <w:t>Di non essere interdetto, inabilitato o fallito e di non avere in corso procedure per la dichiarazione di uno di tali stati;</w:t>
      </w:r>
    </w:p>
    <w:p w14:paraId="73D3A206" w14:textId="77777777" w:rsidR="0026340F" w:rsidRDefault="00ED60AC">
      <w:pPr>
        <w:pStyle w:val="Paragrafoelenco"/>
        <w:numPr>
          <w:ilvl w:val="3"/>
          <w:numId w:val="3"/>
        </w:numPr>
        <w:spacing w:after="0" w:line="240" w:lineRule="auto"/>
        <w:ind w:left="21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 non ricadere in cause di esclusione previste dall’art. 10 della Legge n° 575/65 ( disposizio</w:t>
      </w:r>
      <w:r>
        <w:rPr>
          <w:rFonts w:ascii="Times New Roman" w:hAnsi="Times New Roman"/>
          <w:color w:val="000000"/>
        </w:rPr>
        <w:t>ni antimafia) e s.m.i.;</w:t>
      </w:r>
    </w:p>
    <w:p w14:paraId="18FBAA0E" w14:textId="77777777" w:rsidR="0026340F" w:rsidRDefault="00ED60AC">
      <w:pPr>
        <w:pStyle w:val="Paragrafoelenco"/>
        <w:numPr>
          <w:ilvl w:val="3"/>
          <w:numId w:val="3"/>
        </w:numPr>
        <w:spacing w:after="0" w:line="240" w:lineRule="auto"/>
        <w:ind w:left="2127"/>
        <w:jc w:val="both"/>
      </w:pPr>
      <w:r>
        <w:rPr>
          <w:rFonts w:ascii="Times New Roman" w:hAnsi="Times New Roman"/>
          <w:color w:val="000000"/>
        </w:rPr>
        <w:lastRenderedPageBreak/>
        <w:t>Di aver vagliato tutte le circostanze e condizioni tecniche che possono influire sull’offerta presentata – compreso lo stato di fatto e di diritto del bene – anche attraverso idoneo sopralluogo, ritenendola equa;</w:t>
      </w:r>
    </w:p>
    <w:p w14:paraId="09B7A7E4" w14:textId="77777777" w:rsidR="0026340F" w:rsidRDefault="00ED60AC">
      <w:pPr>
        <w:pStyle w:val="Paragrafoelenco"/>
        <w:numPr>
          <w:ilvl w:val="3"/>
          <w:numId w:val="3"/>
        </w:numPr>
        <w:spacing w:after="0" w:line="240" w:lineRule="auto"/>
        <w:ind w:left="2127"/>
        <w:jc w:val="both"/>
      </w:pPr>
      <w:r>
        <w:rPr>
          <w:rFonts w:ascii="Times New Roman" w:hAnsi="Times New Roman"/>
          <w:color w:val="000000"/>
        </w:rPr>
        <w:t>Di aver preso piena</w:t>
      </w:r>
      <w:r>
        <w:rPr>
          <w:rFonts w:ascii="Times New Roman" w:hAnsi="Times New Roman"/>
          <w:color w:val="000000"/>
        </w:rPr>
        <w:t xml:space="preserve"> ed integrale conoscenza dell’Avviso di gara, accettandone tutte le condizioni ai sensi e per gli effetti dell’art. 1341 del C.C..</w:t>
      </w:r>
    </w:p>
    <w:p w14:paraId="65B09045" w14:textId="77777777" w:rsidR="0026340F" w:rsidRDefault="00ED60AC">
      <w:pPr>
        <w:pStyle w:val="Paragrafoelenco"/>
        <w:numPr>
          <w:ilvl w:val="1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</w:rPr>
        <w:t>Nel caso di partecipazione all’asta di Società, Ditte o Enti di qualsiasi tipo – nella dichiarazione si dovrà dichiarare:</w:t>
      </w:r>
    </w:p>
    <w:p w14:paraId="419B9AFB" w14:textId="77777777" w:rsidR="0026340F" w:rsidRDefault="00ED60AC">
      <w:pPr>
        <w:pStyle w:val="Paragrafoelenco"/>
        <w:numPr>
          <w:ilvl w:val="2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</w:rPr>
        <w:t>Data e numero di iscrizione nel Registro delle Imprese o registrazione equivalente per soggetti aventi sede legale in Italia;</w:t>
      </w:r>
    </w:p>
    <w:p w14:paraId="099568F4" w14:textId="77777777" w:rsidR="0026340F" w:rsidRDefault="00ED60AC">
      <w:pPr>
        <w:pStyle w:val="Paragrafoelenco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Che il sottoscrittore è titolare dell’impresa o il legale rappresentante della società, ditta o ente e di essere abilitato a impeg</w:t>
      </w:r>
      <w:r>
        <w:rPr>
          <w:rFonts w:ascii="Times New Roman" w:hAnsi="Times New Roman"/>
          <w:color w:val="000000"/>
        </w:rPr>
        <w:t>narsi e a quietanziare;</w:t>
      </w:r>
    </w:p>
    <w:p w14:paraId="43E7FCFB" w14:textId="77777777" w:rsidR="0026340F" w:rsidRDefault="00ED60AC">
      <w:pPr>
        <w:pStyle w:val="Paragrafoelenco"/>
        <w:numPr>
          <w:ilvl w:val="2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</w:rPr>
        <w:t>Di non avere a proprio carico (ed altresì a carico dei soci, se trattasi di società di persone) e a carico della persona giuridica condanne penali che determinino incapacità a contrattare con la Pubblica Amministrazione, ne avere in</w:t>
      </w:r>
      <w:r>
        <w:rPr>
          <w:rFonts w:ascii="Times New Roman" w:hAnsi="Times New Roman"/>
          <w:color w:val="000000"/>
        </w:rPr>
        <w:t xml:space="preserve"> corso procedimenti penali che possano comportare tale incapacità, ai sensi delle norme vigenti;</w:t>
      </w:r>
    </w:p>
    <w:p w14:paraId="35E106B2" w14:textId="77777777" w:rsidR="0026340F" w:rsidRDefault="00ED60AC">
      <w:pPr>
        <w:pStyle w:val="Paragrafoelenco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Che la società, la ditta o l’ente non si trovano in stato di liquidazione, fallimento, concordato preventivo amministrazione controllata e che non sono in cors</w:t>
      </w:r>
      <w:r>
        <w:rPr>
          <w:rFonts w:ascii="Times New Roman" w:hAnsi="Times New Roman"/>
          <w:color w:val="000000"/>
        </w:rPr>
        <w:t>o procedure per la dichiarazione di una delle predette situazioni;</w:t>
      </w:r>
    </w:p>
    <w:p w14:paraId="14CAA884" w14:textId="77777777" w:rsidR="0026340F" w:rsidRDefault="00ED60AC">
      <w:pPr>
        <w:pStyle w:val="Paragrafoelenco"/>
        <w:numPr>
          <w:ilvl w:val="2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</w:rPr>
        <w:t>Che la società, la ditta o l’ente ed i legali rappresentanti (ed altresì i soci se trattasi di ditta individuale) non ricadono in cause di esclusione previste dall’art. 10 della Legge n° 57</w:t>
      </w:r>
      <w:r>
        <w:rPr>
          <w:rFonts w:ascii="Times New Roman" w:hAnsi="Times New Roman"/>
          <w:color w:val="000000"/>
        </w:rPr>
        <w:t>5/65 disposizioni antimafia) e s.m.i.;</w:t>
      </w:r>
    </w:p>
    <w:p w14:paraId="3DAF9F3A" w14:textId="77777777" w:rsidR="0026340F" w:rsidRDefault="00ED60AC">
      <w:pPr>
        <w:pStyle w:val="Paragrafoelenco"/>
        <w:numPr>
          <w:ilvl w:val="2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</w:rPr>
        <w:t>Di avere vagliato tutte le circostanze e condizioni tecniche che possono influire sull’offerta presentata, compreso lo stato di fatto e di diritto del bene, anche attraverso idoneo sopralluogo, ritenendola equa;</w:t>
      </w:r>
    </w:p>
    <w:p w14:paraId="157C54A8" w14:textId="77777777" w:rsidR="0026340F" w:rsidRDefault="00ED60AC">
      <w:pPr>
        <w:pStyle w:val="Paragrafoelenco"/>
        <w:numPr>
          <w:ilvl w:val="2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</w:rPr>
        <w:t>Di av</w:t>
      </w:r>
      <w:r>
        <w:rPr>
          <w:rFonts w:ascii="Times New Roman" w:hAnsi="Times New Roman"/>
          <w:color w:val="000000"/>
        </w:rPr>
        <w:t>ere preso piena ed integrale conoscenza dell’Avviso di gara accettandone tutte le condizioni ai sensi e per gli effetti dell’art. 1341 del C.C..</w:t>
      </w:r>
    </w:p>
    <w:p w14:paraId="5DC869AD" w14:textId="77777777" w:rsidR="0026340F" w:rsidRDefault="00ED60AC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Elementi comuni ad entrambe le tipologie di soggetti:</w:t>
      </w:r>
    </w:p>
    <w:p w14:paraId="6C8AF7F9" w14:textId="77777777" w:rsidR="0026340F" w:rsidRDefault="00ED60AC">
      <w:pPr>
        <w:pStyle w:val="Paragrafoelenco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Procura speciale in originale o copia autenticata (nel ca</w:t>
      </w:r>
      <w:r>
        <w:rPr>
          <w:rFonts w:ascii="Times New Roman" w:hAnsi="Times New Roman"/>
          <w:color w:val="000000"/>
        </w:rPr>
        <w:t>so si renda necessario);</w:t>
      </w:r>
    </w:p>
    <w:p w14:paraId="2A57FB67" w14:textId="77777777" w:rsidR="0026340F" w:rsidRDefault="00ED60AC">
      <w:pPr>
        <w:pStyle w:val="Paragrafoelenco"/>
        <w:numPr>
          <w:ilvl w:val="2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</w:rPr>
        <w:t>Dichiarazione rilasciata dall’offerente che intende partecipare (con espressa indicazione dei dati identificativi del medesimo) , di aver preso esatta visione dello stato di fatto e di diritto in cui versano i beni oggetto di alien</w:t>
      </w:r>
      <w:r>
        <w:rPr>
          <w:rFonts w:ascii="Times New Roman" w:hAnsi="Times New Roman"/>
          <w:color w:val="000000"/>
        </w:rPr>
        <w:t>azione, di aver altresì preso cognizione e di accettare integralmente e senza alcuna eccezione e riserva le condizioni di vendita riportate nel presente avviso d’asta e le relative note informative;</w:t>
      </w:r>
    </w:p>
    <w:p w14:paraId="0C546049" w14:textId="77777777" w:rsidR="0026340F" w:rsidRDefault="0026340F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BFE7709" w14:textId="77777777" w:rsidR="0026340F" w:rsidRDefault="00ED60AC">
      <w:pPr>
        <w:pStyle w:val="Paragrafoelenco"/>
        <w:spacing w:after="0" w:line="240" w:lineRule="auto"/>
        <w:ind w:left="0"/>
        <w:jc w:val="both"/>
      </w:pPr>
      <w:r>
        <w:rPr>
          <w:rFonts w:ascii="Times New Roman" w:hAnsi="Times New Roman"/>
          <w:color w:val="000000"/>
        </w:rPr>
        <w:t xml:space="preserve">Si rammenta che le dichiarazioni mendaci, la </w:t>
      </w:r>
      <w:r>
        <w:rPr>
          <w:rFonts w:ascii="Times New Roman" w:hAnsi="Times New Roman"/>
          <w:color w:val="000000"/>
        </w:rPr>
        <w:t>falsità in atti falsi, sono puniti con le sanzioni penali richiamate dall’art. 76 del D.P.R. n° 445/2000.</w:t>
      </w:r>
    </w:p>
    <w:p w14:paraId="0C2955AF" w14:textId="77777777" w:rsidR="0026340F" w:rsidRDefault="0026340F">
      <w:pPr>
        <w:pStyle w:val="Standard"/>
        <w:jc w:val="both"/>
        <w:rPr>
          <w:color w:val="000000"/>
          <w:sz w:val="22"/>
          <w:szCs w:val="22"/>
        </w:rPr>
      </w:pPr>
    </w:p>
    <w:p w14:paraId="28C8E401" w14:textId="77777777" w:rsidR="0026340F" w:rsidRDefault="00ED60AC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Art. 5</w:t>
      </w:r>
    </w:p>
    <w:p w14:paraId="3DDFD481" w14:textId="77777777" w:rsidR="0026340F" w:rsidRDefault="00ED60AC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AVVERTENZE E DISPOSIZIONI VARIE</w:t>
      </w:r>
    </w:p>
    <w:p w14:paraId="4EE8200B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trascorso il termine fissato per la presentazione della domanda non sarà ammessa la partecipazione all'asta</w:t>
      </w:r>
      <w:r>
        <w:rPr>
          <w:color w:val="000000"/>
          <w:sz w:val="22"/>
          <w:szCs w:val="22"/>
        </w:rPr>
        <w:t>;</w:t>
      </w:r>
    </w:p>
    <w:p w14:paraId="3A223544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resta inteso che il recapito della domanda rimane ad esclusivo rischio del mittente con esclusione per qualsiasi motivo, anche di forza maggiore;</w:t>
      </w:r>
    </w:p>
    <w:p w14:paraId="4D62416D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l’aggiudicazione in sede di gara si intende provvisoria ed è soggetta alla approvazione del procedimen</w:t>
      </w:r>
      <w:r>
        <w:rPr>
          <w:color w:val="000000"/>
          <w:sz w:val="22"/>
          <w:szCs w:val="22"/>
        </w:rPr>
        <w:t>to di gara da parte del competente responsabile del procedimento;</w:t>
      </w:r>
    </w:p>
    <w:p w14:paraId="4D74D6A0" w14:textId="77777777" w:rsidR="0026340F" w:rsidRDefault="00ED60AC">
      <w:pPr>
        <w:pStyle w:val="Standard"/>
        <w:jc w:val="both"/>
      </w:pPr>
      <w:r>
        <w:rPr>
          <w:color w:val="000000"/>
          <w:sz w:val="22"/>
          <w:szCs w:val="22"/>
        </w:rPr>
        <w:t xml:space="preserve">d) il </w:t>
      </w:r>
      <w:r>
        <w:rPr>
          <w:sz w:val="22"/>
          <w:szCs w:val="22"/>
        </w:rPr>
        <w:t>rifiuto</w:t>
      </w:r>
      <w:r>
        <w:rPr>
          <w:color w:val="000000"/>
          <w:sz w:val="22"/>
          <w:szCs w:val="22"/>
        </w:rPr>
        <w:t xml:space="preserve"> o la mancata presentazione dell’aggiudicatario alla stipula del contratto di compravendita, che dovrà avvenire entro 30 gg. dalla data di avvenuta aggiudicazione, comporta la d</w:t>
      </w:r>
      <w:r>
        <w:rPr>
          <w:color w:val="000000"/>
          <w:sz w:val="22"/>
          <w:szCs w:val="22"/>
        </w:rPr>
        <w:t>ecadenza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dell’aggiudicazione;</w:t>
      </w:r>
    </w:p>
    <w:p w14:paraId="165AA4C6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sono a carico dell’acquirente tutte le spese relative al passaggio di proprietà dei beni mobili;</w:t>
      </w:r>
    </w:p>
    <w:p w14:paraId="2E7001F1" w14:textId="77777777" w:rsidR="0026340F" w:rsidRDefault="00ED60AC">
      <w:pPr>
        <w:pStyle w:val="Standard"/>
        <w:jc w:val="both"/>
      </w:pPr>
      <w:r>
        <w:rPr>
          <w:color w:val="000000"/>
          <w:sz w:val="22"/>
          <w:szCs w:val="22"/>
        </w:rPr>
        <w:t xml:space="preserve">Il presente bando è in pubblicazione per gg.30 sul sito e sull’albo Pretorio del Comune di Marino a decorrere </w:t>
      </w:r>
      <w:r>
        <w:rPr>
          <w:b/>
          <w:color w:val="000000"/>
          <w:sz w:val="22"/>
          <w:szCs w:val="22"/>
        </w:rPr>
        <w:t>dal 23 febbraio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2021.</w:t>
      </w:r>
      <w:r>
        <w:rPr>
          <w:color w:val="000000"/>
          <w:sz w:val="22"/>
          <w:szCs w:val="22"/>
        </w:rPr>
        <w:t xml:space="preserve"> I singoli lotti potranno essere visionati previo prenotazione al seguente indirizzo email : </w:t>
      </w:r>
      <w:hyperlink r:id="rId8" w:history="1">
        <w:r>
          <w:rPr>
            <w:rStyle w:val="Collegamentoipertestuale"/>
            <w:sz w:val="22"/>
            <w:szCs w:val="22"/>
          </w:rPr>
          <w:t>polizia.municipale@comune.marino.rm.it</w:t>
        </w:r>
      </w:hyperlink>
      <w:r>
        <w:rPr>
          <w:color w:val="000000"/>
          <w:sz w:val="22"/>
          <w:szCs w:val="22"/>
        </w:rPr>
        <w:t xml:space="preserve">, entro il giorno </w:t>
      </w:r>
      <w:r>
        <w:rPr>
          <w:b/>
          <w:color w:val="000000"/>
          <w:sz w:val="22"/>
          <w:szCs w:val="22"/>
        </w:rPr>
        <w:t>11 marzo 2021</w:t>
      </w:r>
      <w:r>
        <w:rPr>
          <w:color w:val="000000"/>
          <w:sz w:val="22"/>
          <w:szCs w:val="22"/>
        </w:rPr>
        <w:t xml:space="preserve"> (inserire un </w:t>
      </w:r>
      <w:r>
        <w:rPr>
          <w:color w:val="000000"/>
          <w:sz w:val="22"/>
          <w:szCs w:val="22"/>
        </w:rPr>
        <w:t>recapito telefonico).</w:t>
      </w:r>
    </w:p>
    <w:p w14:paraId="1A07555E" w14:textId="77777777" w:rsidR="0026340F" w:rsidRDefault="00ED60A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 ogni controversia che dovesse insorgere con l’aggiudicatario in relazione all’alienazione è competente il Foro di Velletri.</w:t>
      </w:r>
    </w:p>
    <w:p w14:paraId="2662B052" w14:textId="77777777" w:rsidR="0026340F" w:rsidRDefault="0026340F">
      <w:pPr>
        <w:pStyle w:val="Standard"/>
        <w:jc w:val="both"/>
        <w:rPr>
          <w:color w:val="000000"/>
          <w:sz w:val="22"/>
          <w:szCs w:val="22"/>
        </w:rPr>
      </w:pPr>
    </w:p>
    <w:p w14:paraId="331303F8" w14:textId="77777777" w:rsidR="0026340F" w:rsidRDefault="00ED60AC">
      <w:pPr>
        <w:pStyle w:val="Standard"/>
        <w:jc w:val="both"/>
      </w:pPr>
      <w:r>
        <w:rPr>
          <w:color w:val="000000"/>
          <w:sz w:val="22"/>
          <w:szCs w:val="22"/>
        </w:rPr>
        <w:t>Il Comune di Marino  si riserva la possibilità di modificare, integrare e revocare il presente avviso</w:t>
      </w:r>
      <w:r>
        <w:rPr>
          <w:i/>
          <w:iCs/>
          <w:color w:val="000000"/>
          <w:sz w:val="22"/>
          <w:szCs w:val="22"/>
        </w:rPr>
        <w:t>.</w:t>
      </w:r>
    </w:p>
    <w:p w14:paraId="7B8C1430" w14:textId="77777777" w:rsidR="0026340F" w:rsidRDefault="0026340F">
      <w:pPr>
        <w:pStyle w:val="Nessunaspaziatura"/>
        <w:jc w:val="both"/>
        <w:rPr>
          <w:rFonts w:ascii="Times New Roman" w:hAnsi="Times New Roman"/>
          <w:color w:val="000000"/>
        </w:rPr>
      </w:pPr>
    </w:p>
    <w:p w14:paraId="47EF6023" w14:textId="77777777" w:rsidR="0026340F" w:rsidRDefault="00ED60AC">
      <w:pPr>
        <w:pStyle w:val="Nessunaspaziatura"/>
        <w:jc w:val="both"/>
      </w:pPr>
      <w:r>
        <w:rPr>
          <w:rFonts w:ascii="Times New Roman" w:hAnsi="Times New Roman" w:cs="Times New Roman"/>
          <w:b/>
          <w:color w:val="000000"/>
        </w:rPr>
        <w:lastRenderedPageBreak/>
        <w:t>I</w:t>
      </w:r>
      <w:r>
        <w:rPr>
          <w:rFonts w:ascii="Times New Roman" w:hAnsi="Times New Roman" w:cs="Times New Roman"/>
          <w:b/>
          <w:color w:val="000000"/>
        </w:rPr>
        <w:t>nformativa sul trattamento dei dati personali ai sensi dell’art. 13  Regolamento generale per la protezione dei dati personali UE 2016/679</w:t>
      </w:r>
    </w:p>
    <w:p w14:paraId="4547EB5E" w14:textId="77777777" w:rsidR="0026340F" w:rsidRDefault="0026340F">
      <w:pPr>
        <w:pStyle w:val="Nessunaspaziatura"/>
        <w:jc w:val="both"/>
        <w:rPr>
          <w:rFonts w:ascii="Times New Roman" w:hAnsi="Times New Roman" w:cs="Times New Roman"/>
          <w:b/>
          <w:color w:val="000000"/>
        </w:rPr>
      </w:pPr>
    </w:p>
    <w:p w14:paraId="731D4804" w14:textId="77777777" w:rsidR="0026340F" w:rsidRDefault="00ED60AC">
      <w:pPr>
        <w:pStyle w:val="Nessunaspaziatura"/>
        <w:jc w:val="both"/>
      </w:pPr>
      <w:r>
        <w:rPr>
          <w:rFonts w:ascii="Times New Roman" w:hAnsi="Times New Roman" w:cs="Times New Roman"/>
          <w:color w:val="000000"/>
        </w:rPr>
        <w:t>In osservanza di quanto previsto dal GDPR (Regolamento Europeo per La Protezione dei Dati Personali UE 2016/679), il</w:t>
      </w:r>
      <w:r>
        <w:rPr>
          <w:rFonts w:ascii="Times New Roman" w:hAnsi="Times New Roman" w:cs="Times New Roman"/>
          <w:color w:val="000000"/>
        </w:rPr>
        <w:t xml:space="preserve"> Comune di  Marino in qualità di Titolare del trattamento, ai sensi dell’art. 13 Regolamento UE 2016/679 informa i partecipanti al bando su quali siano le finalità e modalità del trattamento dei dati personali raccolti, il loro ambito di comunicazione e di</w:t>
      </w:r>
      <w:r>
        <w:rPr>
          <w:rFonts w:ascii="Times New Roman" w:hAnsi="Times New Roman" w:cs="Times New Roman"/>
          <w:color w:val="000000"/>
        </w:rPr>
        <w:t>ffusione, oltre alla natura del loro conferimento.</w:t>
      </w:r>
    </w:p>
    <w:p w14:paraId="4560BD9C" w14:textId="77777777" w:rsidR="0026340F" w:rsidRDefault="0026340F">
      <w:pPr>
        <w:pStyle w:val="Nessunaspaziatura"/>
        <w:jc w:val="both"/>
        <w:rPr>
          <w:rFonts w:ascii="Times New Roman" w:hAnsi="Times New Roman" w:cs="Times New Roman"/>
          <w:color w:val="000000"/>
        </w:rPr>
      </w:pPr>
    </w:p>
    <w:p w14:paraId="2B56E2C3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-FINALITA’ DEL TRATTAMENTO</w:t>
      </w:r>
    </w:p>
    <w:p w14:paraId="3F462B8E" w14:textId="77777777" w:rsidR="0026340F" w:rsidRDefault="00ED60AC">
      <w:pPr>
        <w:pStyle w:val="Nessunaspaziatura"/>
        <w:jc w:val="both"/>
      </w:pPr>
      <w:r>
        <w:rPr>
          <w:rFonts w:ascii="Times New Roman" w:hAnsi="Times New Roman" w:cs="Times New Roman"/>
          <w:color w:val="000000"/>
        </w:rPr>
        <w:t>I dati personali raccolti, anche eventualmente giudiziari e/o particolari, saranno trattati ed utilizzati direttamente dal Titolare del Trattamento nel completo rispetto del pri</w:t>
      </w:r>
      <w:r>
        <w:rPr>
          <w:rFonts w:ascii="Times New Roman" w:hAnsi="Times New Roman" w:cs="Times New Roman"/>
          <w:color w:val="000000"/>
        </w:rPr>
        <w:t>ncipio di correttezza e liceità e delle disposizioni di legge. I dati saranno trattati esclusivamente per adempiere ad obblighi di legge o di regolamento e per il perseguimento di finalità istituzionali nell’ambito del presente procedimento.</w:t>
      </w:r>
    </w:p>
    <w:p w14:paraId="0201C2D4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dati saranno</w:t>
      </w:r>
      <w:r>
        <w:rPr>
          <w:rFonts w:ascii="Times New Roman" w:hAnsi="Times New Roman" w:cs="Times New Roman"/>
          <w:color w:val="000000"/>
        </w:rPr>
        <w:t xml:space="preserve"> raccolti e trattati per consentire la valutazione sui requisiti necessari ai fini della partecipazione alla gara, per garantire la corretta presentazione delle offerte economiche, per il corretto espletamento dell’asta pubblica e per tutti gli adempimenti</w:t>
      </w:r>
      <w:r>
        <w:rPr>
          <w:rFonts w:ascii="Times New Roman" w:hAnsi="Times New Roman" w:cs="Times New Roman"/>
          <w:color w:val="000000"/>
        </w:rPr>
        <w:t xml:space="preserve"> connessi all’eventuale aggiudicazione del bene.</w:t>
      </w:r>
    </w:p>
    <w:p w14:paraId="189BE322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particolare il trattamento trova la sua base giuridica negli artt. 6 par. 1 lett. b), c) e), 9, 10 Regolamento UE 2016/679.</w:t>
      </w:r>
    </w:p>
    <w:p w14:paraId="2F6557F6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-MODALITA’ DI TRATTAMENTO</w:t>
      </w:r>
    </w:p>
    <w:p w14:paraId="5DEC4338" w14:textId="77777777" w:rsidR="0026340F" w:rsidRDefault="00ED60AC">
      <w:pPr>
        <w:pStyle w:val="Nessunaspaziatura"/>
        <w:jc w:val="both"/>
      </w:pPr>
      <w:r>
        <w:rPr>
          <w:rFonts w:ascii="Times New Roman" w:hAnsi="Times New Roman" w:cs="Times New Roman"/>
          <w:color w:val="000000"/>
        </w:rPr>
        <w:t>Il trattamento dei dati potrà essere eseguito attraver</w:t>
      </w:r>
      <w:r>
        <w:rPr>
          <w:rFonts w:ascii="Times New Roman" w:hAnsi="Times New Roman" w:cs="Times New Roman"/>
          <w:color w:val="000000"/>
        </w:rPr>
        <w:t xml:space="preserve">so supporti elettronici e cartacei ad opera di soggetti interni appositamente autorizzati. I dati sono conservati in archivi cartacei e elettronici con piena assicurazione delle misure di sicurezza applicate allo stato dell’arte in linea con l’articolo 32 </w:t>
      </w:r>
      <w:r>
        <w:rPr>
          <w:rFonts w:ascii="Times New Roman" w:hAnsi="Times New Roman" w:cs="Times New Roman"/>
          <w:color w:val="000000"/>
        </w:rPr>
        <w:t>del Regolamento UE 2016/679.</w:t>
      </w:r>
    </w:p>
    <w:p w14:paraId="4BDBA6CA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-TEMPO DI CONSERVAZIONE</w:t>
      </w:r>
    </w:p>
    <w:p w14:paraId="449A7F5B" w14:textId="77777777" w:rsidR="0026340F" w:rsidRDefault="00ED60AC">
      <w:pPr>
        <w:pStyle w:val="Nessunaspaziatura"/>
        <w:jc w:val="both"/>
      </w:pPr>
      <w:r>
        <w:rPr>
          <w:rFonts w:ascii="Times New Roman" w:hAnsi="Times New Roman" w:cs="Times New Roman"/>
          <w:color w:val="000000"/>
        </w:rPr>
        <w:t xml:space="preserve">I dati saranno conservati per il tempo strettamente necessario alle finalità indicate e secondo i termini di legge, fatti salvi eventuali obblighi di conservazione ulteriori e derivanti </w:t>
      </w:r>
      <w:r>
        <w:rPr>
          <w:rFonts w:ascii="Times New Roman" w:hAnsi="Times New Roman" w:cs="Times New Roman"/>
          <w:color w:val="000000"/>
        </w:rPr>
        <w:t>dall’instaurazione di rapporti contrattuali con l’interessato.</w:t>
      </w:r>
    </w:p>
    <w:p w14:paraId="76149614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-NATURA DEL CONFERIMENTO</w:t>
      </w:r>
    </w:p>
    <w:p w14:paraId="0ECE7D2C" w14:textId="77777777" w:rsidR="0026340F" w:rsidRDefault="00ED60AC">
      <w:pPr>
        <w:pStyle w:val="Nessunaspaziatura"/>
        <w:jc w:val="both"/>
      </w:pPr>
      <w:r>
        <w:rPr>
          <w:rFonts w:ascii="Times New Roman" w:hAnsi="Times New Roman" w:cs="Times New Roman"/>
          <w:color w:val="000000"/>
        </w:rPr>
        <w:t>Il conferimento dei dati richiesti ha natura obbligatoria e l’eventuale rifiuto comporta l’esclusione dalla gara. Il trattamento dei dati, compresi i dati soggetti a ve</w:t>
      </w:r>
      <w:r>
        <w:rPr>
          <w:rFonts w:ascii="Times New Roman" w:hAnsi="Times New Roman" w:cs="Times New Roman"/>
          <w:color w:val="000000"/>
        </w:rPr>
        <w:t>rifica d’ufficio da parte del Comune di  Marino– ha la finalità di acquisire gli elementi necessari per l’ammissione alla gara.</w:t>
      </w:r>
    </w:p>
    <w:p w14:paraId="22A4B6DC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-COMUNICAZIONE E DIFFUSIONE</w:t>
      </w:r>
    </w:p>
    <w:p w14:paraId="2407E067" w14:textId="77777777" w:rsidR="0026340F" w:rsidRDefault="00ED60AC">
      <w:pPr>
        <w:pStyle w:val="Nessunaspaziatura"/>
        <w:jc w:val="both"/>
      </w:pPr>
      <w:r>
        <w:rPr>
          <w:rFonts w:ascii="Times New Roman" w:hAnsi="Times New Roman" w:cs="Times New Roman"/>
          <w:color w:val="000000"/>
        </w:rPr>
        <w:t xml:space="preserve"> I dati raccolti non verranno comunicati e diffusi a terzi senza il consenso espresso dell’interessa</w:t>
      </w:r>
      <w:r>
        <w:rPr>
          <w:rFonts w:ascii="Times New Roman" w:hAnsi="Times New Roman" w:cs="Times New Roman"/>
          <w:color w:val="000000"/>
        </w:rPr>
        <w:t>to, salvi casi in cui la comunicazione sia prevista per adempiere ad obblighi derivanti dalla normativa nazionale e/o europea.  Per quanto concerne le procedure di gara indette dall’Ente, i dati potranno essere resi noti secondo quanto stabilito in materia</w:t>
      </w:r>
      <w:r>
        <w:rPr>
          <w:rFonts w:ascii="Times New Roman" w:hAnsi="Times New Roman" w:cs="Times New Roman"/>
          <w:color w:val="000000"/>
        </w:rPr>
        <w:t xml:space="preserve"> di diritto di accesso dalle disposizioni di cui alla Legge 241/90 e s.m.i.. Nel caso in cui l’Ente decida di avvalersi di Responsabili dei Trattamenti esterni, provvederà a nominare tali Responsabili tra coloro che garantiscono piena conformità al Regolam</w:t>
      </w:r>
      <w:r>
        <w:rPr>
          <w:rFonts w:ascii="Times New Roman" w:hAnsi="Times New Roman" w:cs="Times New Roman"/>
          <w:color w:val="000000"/>
        </w:rPr>
        <w:t>ento UE 2016/679 .</w:t>
      </w:r>
    </w:p>
    <w:p w14:paraId="5D389806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-TRASFERIMENTI VERSO PAESI TERZI OD ORGANIZZAZIONI INTERNAZIONALI</w:t>
      </w:r>
    </w:p>
    <w:p w14:paraId="5F2CF864" w14:textId="77777777" w:rsidR="0026340F" w:rsidRDefault="00ED60AC">
      <w:pPr>
        <w:pStyle w:val="Nessunaspaziatura"/>
        <w:jc w:val="both"/>
      </w:pPr>
      <w:r>
        <w:rPr>
          <w:rFonts w:ascii="Times New Roman" w:hAnsi="Times New Roman" w:cs="Times New Roman"/>
          <w:color w:val="000000"/>
        </w:rPr>
        <w:t xml:space="preserve"> I dati non saranno oggetto di trasferimento verso Paesi terzi od organizzazioni internazionali, salvo che ciò sia necessario per adempiere ad un obbligo di legge o di reg</w:t>
      </w:r>
      <w:r>
        <w:rPr>
          <w:rFonts w:ascii="Times New Roman" w:hAnsi="Times New Roman" w:cs="Times New Roman"/>
          <w:color w:val="000000"/>
        </w:rPr>
        <w:t>olamento ovvero per motivi di interesse pubblico. In ogni caso l’eventuale trasferimento verso Paesi terzi sarà effettuato nel rispetto delle previsioni normative di cui agli artt. 44- 49 Regolamento UE 2016/679.</w:t>
      </w:r>
    </w:p>
    <w:p w14:paraId="5B4208D7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-DIRITTI DELL’INTERESSATO</w:t>
      </w:r>
    </w:p>
    <w:p w14:paraId="0F5A0B42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L’interessato pot</w:t>
      </w:r>
      <w:r>
        <w:rPr>
          <w:rFonts w:ascii="Times New Roman" w:hAnsi="Times New Roman" w:cs="Times New Roman"/>
          <w:color w:val="000000"/>
        </w:rPr>
        <w:t>rà, in qualsiasi momento, esercitare i diritti di cui agli artt. 15 e ss. Regolamento UE 2016/679:</w:t>
      </w:r>
    </w:p>
    <w:p w14:paraId="0C6E8CB7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di ottenere la conferma o meno dell’esistenza di dati personali che La riguardano;  </w:t>
      </w:r>
    </w:p>
    <w:p w14:paraId="081902A1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di ottenere l’accesso ai Suoi dati personali e di ottenere le </w:t>
      </w:r>
      <w:r>
        <w:rPr>
          <w:rFonts w:ascii="Times New Roman" w:hAnsi="Times New Roman" w:cs="Times New Roman"/>
          <w:color w:val="000000"/>
        </w:rPr>
        <w:t>informazioni di cui all’art. 15 Regolamento UE 2016/679;</w:t>
      </w:r>
    </w:p>
    <w:p w14:paraId="42868C2A" w14:textId="77777777" w:rsidR="0026340F" w:rsidRDefault="0026340F">
      <w:pPr>
        <w:pStyle w:val="Nessunaspaziatura"/>
        <w:jc w:val="both"/>
        <w:rPr>
          <w:rFonts w:ascii="Times New Roman" w:hAnsi="Times New Roman" w:cs="Times New Roman"/>
          <w:color w:val="000000"/>
        </w:rPr>
      </w:pPr>
    </w:p>
    <w:p w14:paraId="3EBC1182" w14:textId="77777777" w:rsidR="0026340F" w:rsidRDefault="0026340F">
      <w:pPr>
        <w:pStyle w:val="Nessunaspaziatura"/>
        <w:jc w:val="both"/>
        <w:rPr>
          <w:rFonts w:ascii="Times New Roman" w:hAnsi="Times New Roman" w:cs="Times New Roman"/>
          <w:color w:val="000000"/>
        </w:rPr>
      </w:pPr>
    </w:p>
    <w:p w14:paraId="4FF8716E" w14:textId="77777777" w:rsidR="0026340F" w:rsidRDefault="0026340F">
      <w:pPr>
        <w:pStyle w:val="Nessunaspaziatura"/>
        <w:jc w:val="both"/>
        <w:rPr>
          <w:rFonts w:ascii="Times New Roman" w:hAnsi="Times New Roman" w:cs="Times New Roman"/>
          <w:color w:val="000000"/>
        </w:rPr>
      </w:pPr>
    </w:p>
    <w:p w14:paraId="09247490" w14:textId="77777777" w:rsidR="0026340F" w:rsidRDefault="0026340F">
      <w:pPr>
        <w:pStyle w:val="Nessunaspaziatura"/>
        <w:jc w:val="both"/>
        <w:rPr>
          <w:rFonts w:ascii="Times New Roman" w:hAnsi="Times New Roman" w:cs="Times New Roman"/>
          <w:color w:val="000000"/>
        </w:rPr>
      </w:pPr>
    </w:p>
    <w:p w14:paraId="5698657E" w14:textId="77777777" w:rsidR="0026340F" w:rsidRDefault="0026340F">
      <w:pPr>
        <w:pStyle w:val="Nessunaspaziatura"/>
        <w:jc w:val="both"/>
        <w:rPr>
          <w:rFonts w:ascii="Times New Roman" w:hAnsi="Times New Roman" w:cs="Times New Roman"/>
          <w:color w:val="000000"/>
        </w:rPr>
      </w:pPr>
    </w:p>
    <w:p w14:paraId="2F7A80EB" w14:textId="77777777" w:rsidR="0026340F" w:rsidRDefault="0026340F">
      <w:pPr>
        <w:pStyle w:val="Nessunaspaziatura"/>
        <w:jc w:val="both"/>
        <w:rPr>
          <w:rFonts w:ascii="Times New Roman" w:hAnsi="Times New Roman" w:cs="Times New Roman"/>
          <w:color w:val="000000"/>
        </w:rPr>
      </w:pPr>
    </w:p>
    <w:p w14:paraId="09B091AA" w14:textId="77777777" w:rsidR="0026340F" w:rsidRDefault="0026340F">
      <w:pPr>
        <w:pStyle w:val="Nessunaspaziatura"/>
        <w:jc w:val="both"/>
        <w:rPr>
          <w:rFonts w:ascii="Times New Roman" w:hAnsi="Times New Roman" w:cs="Times New Roman"/>
          <w:color w:val="000000"/>
        </w:rPr>
      </w:pPr>
    </w:p>
    <w:p w14:paraId="55D0D583" w14:textId="77777777" w:rsidR="0026340F" w:rsidRDefault="0026340F">
      <w:pPr>
        <w:pStyle w:val="Nessunaspaziatura"/>
        <w:jc w:val="both"/>
        <w:rPr>
          <w:rFonts w:ascii="Times New Roman" w:hAnsi="Times New Roman" w:cs="Times New Roman"/>
          <w:color w:val="000000"/>
        </w:rPr>
      </w:pPr>
    </w:p>
    <w:p w14:paraId="479BE99E" w14:textId="77777777" w:rsidR="0026340F" w:rsidRDefault="0026340F">
      <w:pPr>
        <w:pStyle w:val="Nessunaspaziatura"/>
        <w:jc w:val="both"/>
        <w:rPr>
          <w:rFonts w:ascii="Times New Roman" w:hAnsi="Times New Roman" w:cs="Times New Roman"/>
          <w:color w:val="000000"/>
        </w:rPr>
      </w:pPr>
    </w:p>
    <w:p w14:paraId="435E22DF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ottenere l’aggiornamento, l’integrazione, la rettifica o la cancellazione dei Suoi dati nei limiti previsti dalla normativa;</w:t>
      </w:r>
    </w:p>
    <w:p w14:paraId="0D6CA200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ottenere la limitazione del trattamento dei Suoi dati (</w:t>
      </w:r>
      <w:r>
        <w:rPr>
          <w:rFonts w:ascii="Times New Roman" w:hAnsi="Times New Roman" w:cs="Times New Roman"/>
          <w:color w:val="000000"/>
        </w:rPr>
        <w:t>nei casi previsti dall’art. 18 Regolamento UE 2016/679);</w:t>
      </w:r>
    </w:p>
    <w:p w14:paraId="1B8F9D70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opporsi al trattamento per motivi connessi alla Sua situazione particolare (nei limiti previsti dall’art. 21 Regolamento UE 2016/679);</w:t>
      </w:r>
    </w:p>
    <w:p w14:paraId="6F979771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diritto alla portabilità dei dati (nei casi previsti dall</w:t>
      </w:r>
      <w:r>
        <w:rPr>
          <w:rFonts w:ascii="Times New Roman" w:hAnsi="Times New Roman" w:cs="Times New Roman"/>
          <w:color w:val="000000"/>
        </w:rPr>
        <w:t>’art. 20 Regolamento UE 2016/679).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L’interessato ha altresì diritto di proporre reclamo al Garante (art. 77 Regolamento UE 2016/679).</w:t>
      </w:r>
    </w:p>
    <w:p w14:paraId="2599CE60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Potrà in qualsiasi momento esercitare i diritti inviando una email, un fax o una raccomandata a.r. all’indirizzo del Titol</w:t>
      </w:r>
      <w:r>
        <w:rPr>
          <w:rFonts w:ascii="Times New Roman" w:hAnsi="Times New Roman" w:cs="Times New Roman"/>
          <w:color w:val="000000"/>
        </w:rPr>
        <w:t>are ), oppure contattando il Responsabile per la protezione dei dati personali.</w:t>
      </w:r>
    </w:p>
    <w:p w14:paraId="188F0A53" w14:textId="77777777" w:rsidR="0026340F" w:rsidRDefault="00ED60AC">
      <w:pPr>
        <w:pStyle w:val="Nessunaspaziatur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Titolare del trattamento è il Comune di Marino. L’elenco aggiornato dei responsabili e degli incaricati al trattamento è custodito presso la sede legale del Titolare del tra</w:t>
      </w:r>
      <w:r>
        <w:rPr>
          <w:rFonts w:ascii="Times New Roman" w:hAnsi="Times New Roman" w:cs="Times New Roman"/>
          <w:color w:val="000000"/>
        </w:rPr>
        <w:t>ttamento.</w:t>
      </w:r>
    </w:p>
    <w:p w14:paraId="428BD6A3" w14:textId="77777777" w:rsidR="0026340F" w:rsidRDefault="0026340F">
      <w:pPr>
        <w:pStyle w:val="Standard"/>
        <w:jc w:val="both"/>
        <w:rPr>
          <w:i/>
          <w:iCs/>
          <w:color w:val="000000"/>
          <w:sz w:val="22"/>
          <w:szCs w:val="22"/>
        </w:rPr>
      </w:pPr>
    </w:p>
    <w:p w14:paraId="09B605CF" w14:textId="77777777" w:rsidR="0026340F" w:rsidRDefault="0026340F">
      <w:pPr>
        <w:pStyle w:val="Standard"/>
        <w:jc w:val="center"/>
        <w:rPr>
          <w:i/>
          <w:iCs/>
          <w:color w:val="000000"/>
          <w:sz w:val="22"/>
          <w:szCs w:val="22"/>
        </w:rPr>
      </w:pPr>
    </w:p>
    <w:p w14:paraId="27097A77" w14:textId="77777777" w:rsidR="0026340F" w:rsidRDefault="00ED60AC">
      <w:pPr>
        <w:pStyle w:val="Standard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</w:t>
      </w:r>
    </w:p>
    <w:p w14:paraId="31ABFDC6" w14:textId="77777777" w:rsidR="0026340F" w:rsidRDefault="0026340F">
      <w:pPr>
        <w:pStyle w:val="Standard"/>
        <w:jc w:val="center"/>
        <w:rPr>
          <w:i/>
          <w:iCs/>
          <w:color w:val="000000"/>
          <w:sz w:val="22"/>
          <w:szCs w:val="22"/>
        </w:rPr>
      </w:pPr>
    </w:p>
    <w:p w14:paraId="2E3366E7" w14:textId="77777777" w:rsidR="0026340F" w:rsidRDefault="0026340F">
      <w:pPr>
        <w:pStyle w:val="Standard"/>
        <w:jc w:val="center"/>
        <w:rPr>
          <w:i/>
          <w:iCs/>
          <w:color w:val="000000"/>
          <w:sz w:val="22"/>
          <w:szCs w:val="22"/>
        </w:rPr>
      </w:pPr>
    </w:p>
    <w:p w14:paraId="04FF7AD2" w14:textId="77777777" w:rsidR="0026340F" w:rsidRDefault="00ED60AC">
      <w:pPr>
        <w:pStyle w:val="Standard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 xml:space="preserve">    IL RESPONSABILE DEL PROCEDIMENTO</w:t>
      </w:r>
    </w:p>
    <w:p w14:paraId="58178807" w14:textId="77777777" w:rsidR="0026340F" w:rsidRDefault="00ED60AC">
      <w:pPr>
        <w:pStyle w:val="Standard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DIRIGENTE AREA VI^</w:t>
      </w:r>
    </w:p>
    <w:p w14:paraId="19CA6829" w14:textId="77777777" w:rsidR="0026340F" w:rsidRDefault="00ED60AC">
      <w:pPr>
        <w:pStyle w:val="Standard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Dott. Alfredo Bertini</w:t>
      </w:r>
    </w:p>
    <w:p w14:paraId="050AAACA" w14:textId="77777777" w:rsidR="0026340F" w:rsidRDefault="0026340F">
      <w:pPr>
        <w:pStyle w:val="Standard"/>
        <w:rPr>
          <w:b/>
          <w:bCs/>
          <w:i/>
          <w:iCs/>
          <w:color w:val="000000"/>
          <w:sz w:val="22"/>
          <w:szCs w:val="22"/>
        </w:rPr>
      </w:pPr>
    </w:p>
    <w:p w14:paraId="0546BC36" w14:textId="77777777" w:rsidR="0026340F" w:rsidRDefault="0026340F">
      <w:pPr>
        <w:pStyle w:val="Standard"/>
        <w:rPr>
          <w:sz w:val="22"/>
          <w:szCs w:val="22"/>
        </w:rPr>
      </w:pPr>
    </w:p>
    <w:p w14:paraId="05AF1945" w14:textId="77777777" w:rsidR="0026340F" w:rsidRDefault="0026340F">
      <w:pPr>
        <w:pStyle w:val="Standard"/>
        <w:rPr>
          <w:sz w:val="22"/>
          <w:szCs w:val="22"/>
        </w:rPr>
      </w:pPr>
    </w:p>
    <w:p w14:paraId="296921A4" w14:textId="77777777" w:rsidR="0026340F" w:rsidRDefault="0026340F">
      <w:pPr>
        <w:pStyle w:val="Standard"/>
        <w:rPr>
          <w:sz w:val="22"/>
          <w:szCs w:val="22"/>
        </w:rPr>
      </w:pPr>
    </w:p>
    <w:p w14:paraId="413C658C" w14:textId="77777777" w:rsidR="0026340F" w:rsidRDefault="0026340F">
      <w:pPr>
        <w:pStyle w:val="Standard"/>
        <w:rPr>
          <w:sz w:val="22"/>
          <w:szCs w:val="22"/>
        </w:rPr>
      </w:pPr>
    </w:p>
    <w:p w14:paraId="451084F3" w14:textId="77777777" w:rsidR="0026340F" w:rsidRDefault="0026340F">
      <w:pPr>
        <w:pStyle w:val="Standard"/>
        <w:rPr>
          <w:sz w:val="22"/>
          <w:szCs w:val="22"/>
        </w:rPr>
      </w:pPr>
    </w:p>
    <w:p w14:paraId="25C936FF" w14:textId="77777777" w:rsidR="0026340F" w:rsidRDefault="0026340F">
      <w:pPr>
        <w:pStyle w:val="Standard"/>
        <w:rPr>
          <w:sz w:val="22"/>
          <w:szCs w:val="22"/>
        </w:rPr>
      </w:pPr>
    </w:p>
    <w:p w14:paraId="334F8A83" w14:textId="77777777" w:rsidR="0026340F" w:rsidRDefault="0026340F">
      <w:pPr>
        <w:pStyle w:val="Standard"/>
        <w:rPr>
          <w:sz w:val="22"/>
          <w:szCs w:val="22"/>
        </w:rPr>
      </w:pPr>
    </w:p>
    <w:p w14:paraId="0D818E12" w14:textId="77777777" w:rsidR="0026340F" w:rsidRDefault="0026340F">
      <w:pPr>
        <w:pStyle w:val="Standard"/>
        <w:rPr>
          <w:sz w:val="22"/>
          <w:szCs w:val="22"/>
        </w:rPr>
      </w:pPr>
    </w:p>
    <w:p w14:paraId="3E341125" w14:textId="77777777" w:rsidR="0026340F" w:rsidRDefault="0026340F">
      <w:pPr>
        <w:pStyle w:val="Standard"/>
        <w:rPr>
          <w:sz w:val="22"/>
          <w:szCs w:val="22"/>
        </w:rPr>
      </w:pPr>
    </w:p>
    <w:p w14:paraId="6E8292A7" w14:textId="77777777" w:rsidR="0026340F" w:rsidRDefault="0026340F">
      <w:pPr>
        <w:pStyle w:val="Standard"/>
        <w:rPr>
          <w:sz w:val="22"/>
          <w:szCs w:val="22"/>
        </w:rPr>
      </w:pPr>
    </w:p>
    <w:p w14:paraId="2241052F" w14:textId="77777777" w:rsidR="0026340F" w:rsidRDefault="0026340F">
      <w:pPr>
        <w:pStyle w:val="Standard"/>
        <w:rPr>
          <w:sz w:val="22"/>
          <w:szCs w:val="22"/>
        </w:rPr>
      </w:pPr>
    </w:p>
    <w:p w14:paraId="3370A0EF" w14:textId="77777777" w:rsidR="0026340F" w:rsidRDefault="0026340F">
      <w:pPr>
        <w:pStyle w:val="Standard"/>
        <w:rPr>
          <w:sz w:val="22"/>
          <w:szCs w:val="22"/>
        </w:rPr>
      </w:pPr>
    </w:p>
    <w:p w14:paraId="02DAC7E5" w14:textId="77777777" w:rsidR="0026340F" w:rsidRDefault="0026340F">
      <w:pPr>
        <w:pStyle w:val="Standard"/>
        <w:rPr>
          <w:sz w:val="22"/>
          <w:szCs w:val="22"/>
        </w:rPr>
      </w:pPr>
    </w:p>
    <w:p w14:paraId="1E335238" w14:textId="77777777" w:rsidR="0026340F" w:rsidRDefault="0026340F">
      <w:pPr>
        <w:pStyle w:val="Standard"/>
        <w:rPr>
          <w:sz w:val="22"/>
          <w:szCs w:val="22"/>
        </w:rPr>
      </w:pPr>
    </w:p>
    <w:p w14:paraId="31E5E066" w14:textId="77777777" w:rsidR="0026340F" w:rsidRDefault="0026340F">
      <w:pPr>
        <w:pStyle w:val="Standard"/>
        <w:rPr>
          <w:sz w:val="22"/>
          <w:szCs w:val="22"/>
        </w:rPr>
      </w:pPr>
    </w:p>
    <w:p w14:paraId="5ADE806B" w14:textId="77777777" w:rsidR="0026340F" w:rsidRDefault="0026340F">
      <w:pPr>
        <w:pStyle w:val="Standard"/>
        <w:rPr>
          <w:sz w:val="22"/>
          <w:szCs w:val="22"/>
        </w:rPr>
      </w:pPr>
    </w:p>
    <w:p w14:paraId="24F18122" w14:textId="77777777" w:rsidR="0026340F" w:rsidRDefault="0026340F">
      <w:pPr>
        <w:pStyle w:val="Standard"/>
        <w:rPr>
          <w:sz w:val="22"/>
          <w:szCs w:val="22"/>
        </w:rPr>
      </w:pPr>
    </w:p>
    <w:p w14:paraId="5FF3BD48" w14:textId="77777777" w:rsidR="0026340F" w:rsidRDefault="0026340F">
      <w:pPr>
        <w:pStyle w:val="Standard"/>
        <w:rPr>
          <w:sz w:val="22"/>
          <w:szCs w:val="22"/>
        </w:rPr>
      </w:pPr>
    </w:p>
    <w:p w14:paraId="24B15B62" w14:textId="77777777" w:rsidR="0026340F" w:rsidRDefault="0026340F">
      <w:pPr>
        <w:pStyle w:val="Standard"/>
        <w:rPr>
          <w:sz w:val="22"/>
          <w:szCs w:val="22"/>
        </w:rPr>
      </w:pPr>
    </w:p>
    <w:p w14:paraId="430B8B7A" w14:textId="77777777" w:rsidR="0026340F" w:rsidRDefault="0026340F">
      <w:pPr>
        <w:pStyle w:val="Standard"/>
        <w:rPr>
          <w:sz w:val="22"/>
          <w:szCs w:val="22"/>
        </w:rPr>
      </w:pPr>
    </w:p>
    <w:p w14:paraId="2CF2AF19" w14:textId="77777777" w:rsidR="0026340F" w:rsidRDefault="0026340F">
      <w:pPr>
        <w:pStyle w:val="Standard"/>
        <w:rPr>
          <w:sz w:val="22"/>
          <w:szCs w:val="22"/>
        </w:rPr>
      </w:pPr>
    </w:p>
    <w:p w14:paraId="75341B82" w14:textId="77777777" w:rsidR="0026340F" w:rsidRDefault="0026340F">
      <w:pPr>
        <w:pStyle w:val="Standard"/>
        <w:rPr>
          <w:sz w:val="22"/>
          <w:szCs w:val="22"/>
        </w:rPr>
      </w:pPr>
    </w:p>
    <w:p w14:paraId="6B104ABA" w14:textId="77777777" w:rsidR="0026340F" w:rsidRDefault="0026340F">
      <w:pPr>
        <w:pStyle w:val="Standard"/>
        <w:rPr>
          <w:sz w:val="22"/>
          <w:szCs w:val="22"/>
        </w:rPr>
      </w:pPr>
    </w:p>
    <w:p w14:paraId="6B0FAF30" w14:textId="77777777" w:rsidR="0026340F" w:rsidRDefault="0026340F">
      <w:pPr>
        <w:pStyle w:val="Standard"/>
        <w:rPr>
          <w:sz w:val="22"/>
          <w:szCs w:val="22"/>
        </w:rPr>
      </w:pPr>
    </w:p>
    <w:p w14:paraId="53C0BAC0" w14:textId="77777777" w:rsidR="0026340F" w:rsidRDefault="0026340F">
      <w:pPr>
        <w:pStyle w:val="Standard"/>
        <w:rPr>
          <w:sz w:val="22"/>
          <w:szCs w:val="22"/>
        </w:rPr>
      </w:pPr>
    </w:p>
    <w:p w14:paraId="23C92A66" w14:textId="77777777" w:rsidR="0026340F" w:rsidRDefault="0026340F">
      <w:pPr>
        <w:pStyle w:val="Standard"/>
        <w:rPr>
          <w:sz w:val="22"/>
          <w:szCs w:val="22"/>
        </w:rPr>
      </w:pPr>
    </w:p>
    <w:p w14:paraId="776C4BF1" w14:textId="77777777" w:rsidR="0026340F" w:rsidRDefault="0026340F">
      <w:pPr>
        <w:pStyle w:val="Standard"/>
        <w:rPr>
          <w:sz w:val="22"/>
          <w:szCs w:val="22"/>
        </w:rPr>
      </w:pPr>
    </w:p>
    <w:p w14:paraId="10AA41EF" w14:textId="77777777" w:rsidR="0026340F" w:rsidRDefault="0026340F">
      <w:pPr>
        <w:pStyle w:val="Standard"/>
        <w:rPr>
          <w:sz w:val="22"/>
          <w:szCs w:val="22"/>
        </w:rPr>
      </w:pPr>
    </w:p>
    <w:p w14:paraId="6EB01828" w14:textId="77777777" w:rsidR="0026340F" w:rsidRDefault="0026340F">
      <w:pPr>
        <w:pStyle w:val="Standard"/>
        <w:rPr>
          <w:sz w:val="22"/>
          <w:szCs w:val="22"/>
        </w:rPr>
      </w:pPr>
    </w:p>
    <w:p w14:paraId="749BA86B" w14:textId="77777777" w:rsidR="0026340F" w:rsidRDefault="0026340F">
      <w:pPr>
        <w:pStyle w:val="Standard"/>
        <w:rPr>
          <w:sz w:val="22"/>
          <w:szCs w:val="22"/>
        </w:rPr>
      </w:pPr>
    </w:p>
    <w:p w14:paraId="129914AC" w14:textId="77777777" w:rsidR="0026340F" w:rsidRDefault="0026340F">
      <w:pPr>
        <w:pStyle w:val="Standard"/>
        <w:rPr>
          <w:sz w:val="22"/>
          <w:szCs w:val="22"/>
        </w:rPr>
      </w:pPr>
    </w:p>
    <w:p w14:paraId="15BAD172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Marca da bollo euro 16,00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3B01B66A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4BBFDC98" w14:textId="77777777" w:rsidR="0026340F" w:rsidRDefault="00ED60A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Al Comune di</w:t>
      </w:r>
      <w:r>
        <w:rPr>
          <w:sz w:val="22"/>
          <w:szCs w:val="22"/>
        </w:rPr>
        <w:t xml:space="preserve"> Marino</w:t>
      </w:r>
    </w:p>
    <w:p w14:paraId="1A7E9620" w14:textId="77777777" w:rsidR="0026340F" w:rsidRDefault="0026340F">
      <w:pPr>
        <w:pStyle w:val="Standard"/>
        <w:rPr>
          <w:b/>
          <w:bCs/>
          <w:sz w:val="22"/>
          <w:szCs w:val="22"/>
        </w:rPr>
      </w:pPr>
    </w:p>
    <w:p w14:paraId="05521A7A" w14:textId="77777777" w:rsidR="0026340F" w:rsidRDefault="00ED60AC">
      <w:pPr>
        <w:pStyle w:val="Standard"/>
      </w:pPr>
      <w:r>
        <w:rPr>
          <w:b/>
          <w:bCs/>
          <w:sz w:val="22"/>
          <w:szCs w:val="22"/>
        </w:rPr>
        <w:t xml:space="preserve">OGGETTO: DOMANDA PARTECIPAZIONE AL </w:t>
      </w:r>
      <w:r>
        <w:rPr>
          <w:b/>
          <w:bCs/>
          <w:color w:val="000000"/>
          <w:sz w:val="22"/>
          <w:szCs w:val="22"/>
        </w:rPr>
        <w:t>BANDO  ASTA PUBBLICA CON INCANTO PER LA VENDITA DI BENI MOBILI DI PROPRIETA’ COMUNALE</w:t>
      </w:r>
    </w:p>
    <w:p w14:paraId="39CE6D6C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Il sottoscritto: (per le persone fisiche) Cognome e nome</w:t>
      </w:r>
    </w:p>
    <w:p w14:paraId="3F489D6E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>__________</w:t>
      </w:r>
    </w:p>
    <w:p w14:paraId="5FCC4C97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Luogo e data di nascita ___________________________________________________________ Residenza______________________________________________________________________ Telefono_________________________ Codice fiscale____________________________ ___</w:t>
      </w:r>
      <w:r>
        <w:rPr>
          <w:sz w:val="22"/>
          <w:szCs w:val="22"/>
        </w:rPr>
        <w:t>___</w:t>
      </w:r>
    </w:p>
    <w:p w14:paraId="3BA32F92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Partita IVA__________________________________________________</w:t>
      </w:r>
    </w:p>
    <w:p w14:paraId="7E64D165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(per le persone giuridiche)</w:t>
      </w:r>
    </w:p>
    <w:p w14:paraId="7CC21C54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Denominazione___________________________________________________________________</w:t>
      </w:r>
    </w:p>
    <w:p w14:paraId="3DC5C078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Sede legale______________________________________________________________________</w:t>
      </w:r>
      <w:r>
        <w:rPr>
          <w:sz w:val="22"/>
          <w:szCs w:val="22"/>
        </w:rPr>
        <w:t>_ Telefono:_________________________________ Fax:___________________________________ Codice fiscale _______________________________________________</w:t>
      </w:r>
    </w:p>
    <w:p w14:paraId="6675A278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Partita IVA__________________________________________________</w:t>
      </w:r>
    </w:p>
    <w:p w14:paraId="49E6BE7E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Nome e cognome del rappresentante legale/sotto</w:t>
      </w:r>
      <w:r>
        <w:rPr>
          <w:sz w:val="22"/>
          <w:szCs w:val="22"/>
        </w:rPr>
        <w:t>scrittore della presente offerta in possesso dei poteri di firma:___________________________________________</w:t>
      </w:r>
    </w:p>
    <w:p w14:paraId="3426CD01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Luogo e data di nascita_____________________________________</w:t>
      </w:r>
    </w:p>
    <w:p w14:paraId="4F93620D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Residenza </w:t>
      </w:r>
      <w:r>
        <w:rPr>
          <w:sz w:val="22"/>
          <w:szCs w:val="22"/>
        </w:rPr>
        <w:t>_____________________________________________</w:t>
      </w:r>
    </w:p>
    <w:p w14:paraId="64255986" w14:textId="77777777" w:rsidR="0026340F" w:rsidRDefault="00ED60AC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14:paraId="07E84A7E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di partecipare al bando pubblico indetto con Determinazione n. 104 del 09/02/2021 e, consapevole delle sanzioni penali previste per le ipotesi di falsità in atti e dichiarazioni mendaci, ai sensi </w:t>
      </w:r>
      <w:r>
        <w:rPr>
          <w:sz w:val="22"/>
          <w:szCs w:val="22"/>
        </w:rPr>
        <w:t>dell’art. 46 e 47 del D.P.R. n. 445/2000,</w:t>
      </w:r>
    </w:p>
    <w:p w14:paraId="757E6AF5" w14:textId="77777777" w:rsidR="0026340F" w:rsidRDefault="00ED60AC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DICHIARA</w:t>
      </w:r>
    </w:p>
    <w:p w14:paraId="0DDA3922" w14:textId="77777777" w:rsidR="0026340F" w:rsidRDefault="00ED60AC">
      <w:pPr>
        <w:pStyle w:val="Standard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che le generalità del soggetto offerente e quelle del sottoscrittore del presente atto sono quelle sopra indicate;</w:t>
      </w:r>
    </w:p>
    <w:p w14:paraId="07CE9835" w14:textId="77777777" w:rsidR="0026340F" w:rsidRDefault="00ED60AC">
      <w:pPr>
        <w:pStyle w:val="Standard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di non essere interdetto, inabilitato o fallito o sottoposto ad altra procedura concorsu</w:t>
      </w:r>
      <w:r>
        <w:rPr>
          <w:sz w:val="22"/>
          <w:szCs w:val="22"/>
        </w:rPr>
        <w:t>ale e che a proprio carico non sono in corso procedure per la dichiarazione di alcuno di tali stati;</w:t>
      </w:r>
    </w:p>
    <w:p w14:paraId="1BB1EE57" w14:textId="77777777" w:rsidR="0026340F" w:rsidRDefault="00ED60AC">
      <w:pPr>
        <w:pStyle w:val="Standard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che non sussistono, a proprio carico, condanne od altri provvedimenti che comportino la perdita o la sospensione della capacità di contrattare con la pubbl</w:t>
      </w:r>
      <w:r>
        <w:rPr>
          <w:sz w:val="22"/>
          <w:szCs w:val="22"/>
        </w:rPr>
        <w:t>ica amministrazione;</w:t>
      </w:r>
    </w:p>
    <w:p w14:paraId="14114538" w14:textId="77777777" w:rsidR="0026340F" w:rsidRDefault="00ED60AC">
      <w:pPr>
        <w:pStyle w:val="Standard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 caso di impresa, che l’impresa è in regola con gli obblighi di cui alla Legge 12 marzo 1999 n. 68 che disciplina il diritto al lavoro dei disabili ovvero che l’impresa non è soggetta agli obblighi di cui alla legge medesima;</w:t>
      </w:r>
    </w:p>
    <w:p w14:paraId="75991F00" w14:textId="77777777" w:rsidR="0026340F" w:rsidRDefault="00ED60AC">
      <w:pPr>
        <w:pStyle w:val="Standard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di vole</w:t>
      </w:r>
      <w:r>
        <w:rPr>
          <w:sz w:val="22"/>
          <w:szCs w:val="22"/>
        </w:rPr>
        <w:t>r ricevere tutte le comunicazioni relative alla presente procedura d’asta all’indirizzo sopra indicato sollevando il Comune di Marino  da ogni responsabilità in caso di irreperibilità e con impegno a comunicare tempestivamente eventuale variazioni dell’ind</w:t>
      </w:r>
      <w:r>
        <w:rPr>
          <w:sz w:val="22"/>
          <w:szCs w:val="22"/>
        </w:rPr>
        <w:t>irizzo;</w:t>
      </w:r>
    </w:p>
    <w:p w14:paraId="0E4742E8" w14:textId="77777777" w:rsidR="0026340F" w:rsidRDefault="00ED60AC">
      <w:pPr>
        <w:pStyle w:val="Standard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di autorizzare il trattamento dei dati personali, ai sensi del D.Lgs. 196/1993, per quanto attiene lo svolgimento degli adempimenti inerenti la procedura in questione;</w:t>
      </w:r>
    </w:p>
    <w:p w14:paraId="5EDE7427" w14:textId="77777777" w:rsidR="0026340F" w:rsidRDefault="00ED60AC">
      <w:pPr>
        <w:pStyle w:val="Standard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OFFRE per l'acquisto del veicolo____________lotto_____________ l'importo totale</w:t>
      </w:r>
      <w:r>
        <w:rPr>
          <w:sz w:val="22"/>
          <w:szCs w:val="22"/>
        </w:rPr>
        <w:t xml:space="preserve"> complessivo di euro (cifre) __________________,____ (lettere) _______________________________________________________ .</w:t>
      </w:r>
    </w:p>
    <w:p w14:paraId="171AED03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9. SI IMPEGNA in caso di aggiudicazione dei beni, a prelevare gli stessi con le modalità indicate nel bando d’asta.</w:t>
      </w:r>
    </w:p>
    <w:p w14:paraId="7F0354B1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Allega alla present</w:t>
      </w:r>
      <w:r>
        <w:rPr>
          <w:sz w:val="22"/>
          <w:szCs w:val="22"/>
        </w:rPr>
        <w:t>e:</w:t>
      </w:r>
    </w:p>
    <w:p w14:paraId="3DD50AE1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1) copia fotostatica di un valido documento di identità del sottoscrittore;</w:t>
      </w:r>
    </w:p>
    <w:p w14:paraId="310F27E4" w14:textId="77777777" w:rsidR="0026340F" w:rsidRDefault="00ED60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2) eventuale originale o copia conforme all’originale della procura.</w:t>
      </w:r>
    </w:p>
    <w:p w14:paraId="2D7A1A9D" w14:textId="77777777" w:rsidR="0026340F" w:rsidRDefault="00ED60AC">
      <w:pPr>
        <w:pStyle w:val="Standard"/>
      </w:pPr>
      <w:r>
        <w:rPr>
          <w:sz w:val="22"/>
          <w:szCs w:val="22"/>
        </w:rPr>
        <w:t>Luogo e data,______________________________________ Firma ________________________</w:t>
      </w:r>
    </w:p>
    <w:sectPr w:rsidR="0026340F">
      <w:head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836DE" w14:textId="77777777" w:rsidR="00ED60AC" w:rsidRDefault="00ED60AC">
      <w:r>
        <w:separator/>
      </w:r>
    </w:p>
  </w:endnote>
  <w:endnote w:type="continuationSeparator" w:id="0">
    <w:p w14:paraId="1D27E037" w14:textId="77777777" w:rsidR="00ED60AC" w:rsidRDefault="00ED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612EC" w14:textId="77777777" w:rsidR="00ED60AC" w:rsidRDefault="00ED60AC">
      <w:r>
        <w:rPr>
          <w:color w:val="000000"/>
        </w:rPr>
        <w:separator/>
      </w:r>
    </w:p>
  </w:footnote>
  <w:footnote w:type="continuationSeparator" w:id="0">
    <w:p w14:paraId="38023B9F" w14:textId="77777777" w:rsidR="00ED60AC" w:rsidRDefault="00ED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78E6" w14:textId="77777777" w:rsidR="00EC5164" w:rsidRDefault="00ED60AC">
    <w:pPr>
      <w:pStyle w:val="Standard"/>
      <w:jc w:val="center"/>
      <w:rPr>
        <w:rFonts w:cs="Colonna MT"/>
        <w:sz w:val="36"/>
        <w:szCs w:val="36"/>
      </w:rPr>
    </w:pPr>
    <w:r>
      <w:rPr>
        <w:rFonts w:cs="Colonna MT"/>
        <w:sz w:val="36"/>
        <w:szCs w:val="36"/>
      </w:rPr>
      <w:t>C  I  T  T  A’     D  I     M  A  R  I  N  O</w:t>
    </w:r>
  </w:p>
  <w:p w14:paraId="128CC282" w14:textId="77777777" w:rsidR="00EC5164" w:rsidRDefault="00ED60AC">
    <w:pPr>
      <w:pStyle w:val="Standard"/>
      <w:jc w:val="center"/>
      <w:rPr>
        <w:rFonts w:cs="Colonna MT"/>
        <w:color w:val="000000"/>
        <w:sz w:val="26"/>
        <w:szCs w:val="26"/>
      </w:rPr>
    </w:pPr>
    <w:r>
      <w:rPr>
        <w:rFonts w:cs="Colonna MT"/>
        <w:color w:val="000000"/>
        <w:sz w:val="26"/>
        <w:szCs w:val="26"/>
      </w:rPr>
      <w:t>Città metropolitana di Roma Capitale</w:t>
    </w:r>
  </w:p>
  <w:p w14:paraId="3D0EBC7C" w14:textId="77777777" w:rsidR="00EC5164" w:rsidRDefault="00ED60AC">
    <w:pPr>
      <w:pStyle w:val="Standard"/>
      <w:jc w:val="center"/>
      <w:rPr>
        <w:rFonts w:cs="Colonna MT"/>
        <w:sz w:val="26"/>
        <w:szCs w:val="26"/>
      </w:rPr>
    </w:pPr>
    <w:r>
      <w:rPr>
        <w:rFonts w:cs="Colonna MT"/>
        <w:sz w:val="26"/>
        <w:szCs w:val="26"/>
      </w:rPr>
      <w:t>AREA VI^ - SICUREZZA E PREVENZIONE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E06E5"/>
    <w:multiLevelType w:val="multilevel"/>
    <w:tmpl w:val="4A32ED20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3DEB17E9"/>
    <w:multiLevelType w:val="multilevel"/>
    <w:tmpl w:val="0D18C91A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07F1B18"/>
    <w:multiLevelType w:val="multilevel"/>
    <w:tmpl w:val="5D2CCC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1D4370A"/>
    <w:multiLevelType w:val="multilevel"/>
    <w:tmpl w:val="847E3AC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right"/>
      <w:rPr>
        <w:rFonts w:cs="Aria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340F"/>
    <w:rsid w:val="0026340F"/>
    <w:rsid w:val="0091108C"/>
    <w:rsid w:val="00E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6EF1"/>
  <w15:docId w15:val="{C4A717A3-DD40-4C94-A658-6ACC5666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ottotitolo">
    <w:name w:val="Subtitle"/>
    <w:basedOn w:val="Standard"/>
    <w:next w:val="Textbody"/>
    <w:uiPriority w:val="11"/>
    <w:qFormat/>
    <w:pPr>
      <w:jc w:val="center"/>
    </w:pPr>
    <w:rPr>
      <w:i/>
      <w:iCs/>
      <w:color w:val="000000"/>
      <w:sz w:val="36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essunaspaziatura">
    <w:name w:val="No Spacing"/>
    <w:pPr>
      <w:widowControl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.municipale@comune.marino.r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2989</Words>
  <Characters>17042</Characters>
  <Application>Microsoft Office Word</Application>
  <DocSecurity>0</DocSecurity>
  <Lines>142</Lines>
  <Paragraphs>39</Paragraphs>
  <ScaleCrop>false</ScaleCrop>
  <Company/>
  <LinksUpToDate>false</LinksUpToDate>
  <CharactersWithSpaces>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I  T  T  A’     D  I     M  A  R  I  N  O</dc:title>
  <dc:creator>vitaliano.giglio</dc:creator>
  <cp:lastModifiedBy>Fabio</cp:lastModifiedBy>
  <cp:revision>2</cp:revision>
  <cp:lastPrinted>2021-02-22T08:19:00Z</cp:lastPrinted>
  <dcterms:created xsi:type="dcterms:W3CDTF">2021-02-23T17:44:00Z</dcterms:created>
  <dcterms:modified xsi:type="dcterms:W3CDTF">2021-02-23T17:44:00Z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