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Garamond" w:hAnsi="Garamond" w:cs="Garamond"/>
          <w:b/>
          <w:b/>
          <w:bCs/>
          <w:w w:val="105"/>
          <w:sz w:val="32"/>
          <w:szCs w:val="32"/>
        </w:rPr>
      </w:pPr>
      <w:r>
        <w:rPr>
          <w:rFonts w:cs="Garamond" w:ascii="Garamond" w:hAnsi="Garamond"/>
          <w:b/>
          <w:bCs/>
          <w:w w:val="105"/>
          <w:sz w:val="32"/>
          <w:szCs w:val="32"/>
        </w:rPr>
      </w:r>
    </w:p>
    <w:p>
      <w:pPr>
        <w:pStyle w:val="Normal"/>
        <w:spacing w:lineRule="auto" w:line="360"/>
        <w:jc w:val="center"/>
        <w:rPr>
          <w:rFonts w:ascii="Garamond" w:hAnsi="Garamond" w:cs="Garamond"/>
          <w:b/>
          <w:b/>
          <w:bCs/>
          <w:sz w:val="32"/>
          <w:szCs w:val="32"/>
        </w:rPr>
      </w:pPr>
      <w:r>
        <w:rPr>
          <w:rFonts w:cs="Garamond" w:ascii="Garamond" w:hAnsi="Garamond"/>
          <w:b/>
          <w:bCs/>
          <w:w w:val="105"/>
          <w:sz w:val="32"/>
          <w:szCs w:val="32"/>
        </w:rPr>
        <w:t>AVVISO PUBBLICO</w:t>
      </w:r>
    </w:p>
    <w:p>
      <w:pPr>
        <w:pStyle w:val="Normal"/>
        <w:spacing w:lineRule="auto" w:line="360"/>
        <w:jc w:val="center"/>
        <w:rPr>
          <w:rFonts w:ascii="Garamond" w:hAnsi="Garamond" w:cs="Garamond"/>
          <w:b/>
          <w:b/>
          <w:bCs/>
        </w:rPr>
      </w:pPr>
      <w:r>
        <w:rPr>
          <w:rFonts w:cs="Garamond" w:ascii="Garamond" w:hAnsi="Garamond"/>
          <w:b/>
          <w:bCs/>
          <w:w w:val="105"/>
        </w:rPr>
        <w:t>PROCESSO PARTECIPATIVO PER LA FORMAZIONE DEL NUOVO STRUMENTO URBANISTICO GENERALE COMUNALE (P.U.G.C.) PRESENTAZIONE DELLE PROPOSTE OPERATIVE DI SVILUPPO DI RILEVANTE INTERESSE PUBBLICO PROPEDEUTICHE ALL’APPROVAZIONE DEL PIANO</w:t>
      </w:r>
    </w:p>
    <w:p>
      <w:pPr>
        <w:pStyle w:val="Titolo3"/>
        <w:numPr>
          <w:ilvl w:val="0"/>
          <w:numId w:val="2"/>
        </w:numPr>
        <w:spacing w:lineRule="auto" w:line="360" w:before="6" w:after="120"/>
        <w:ind w:left="110" w:hanging="0"/>
        <w:rPr>
          <w:rFonts w:ascii="Garamond" w:hAnsi="Garamond" w:cs="Garamond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Garamond" w:ascii="Garamond" w:hAnsi="Garamond"/>
          <w:b w:val="false"/>
          <w:bCs w:val="false"/>
          <w:color w:val="000000"/>
          <w:sz w:val="24"/>
          <w:szCs w:val="24"/>
        </w:rPr>
      </w:r>
    </w:p>
    <w:p>
      <w:pPr>
        <w:pStyle w:val="Titolo3"/>
        <w:numPr>
          <w:ilvl w:val="0"/>
          <w:numId w:val="2"/>
        </w:numPr>
        <w:spacing w:lineRule="auto" w:line="360" w:before="6" w:after="120"/>
        <w:ind w:left="110" w:hanging="0"/>
        <w:rPr>
          <w:rFonts w:ascii="Garamond" w:hAnsi="Garamond" w:cs="Garamond"/>
          <w:color w:val="000000"/>
          <w:sz w:val="24"/>
          <w:szCs w:val="24"/>
        </w:rPr>
      </w:pPr>
      <w:r>
        <w:rPr>
          <w:rFonts w:cs="Garamond" w:ascii="Garamond" w:hAnsi="Garamond"/>
          <w:color w:val="000000"/>
          <w:sz w:val="24"/>
          <w:szCs w:val="24"/>
        </w:rPr>
        <w:t>L’Amministrazione Comunale di Marino</w:t>
      </w:r>
    </w:p>
    <w:p>
      <w:pPr>
        <w:pStyle w:val="Normal"/>
        <w:jc w:val="center"/>
        <w:rPr>
          <w:rFonts w:ascii="Garamond" w:hAnsi="Garamond" w:cs="Garamond"/>
          <w:b/>
          <w:b/>
          <w:bCs/>
          <w:color w:val="000000"/>
        </w:rPr>
      </w:pPr>
      <w:r>
        <w:rPr>
          <w:rFonts w:cs="Garamond" w:ascii="Garamond" w:hAnsi="Garamond"/>
          <w:b/>
          <w:bCs/>
          <w:color w:val="000000"/>
          <w:w w:val="105"/>
        </w:rPr>
        <w:t>PREMESSO CHE</w:t>
      </w:r>
    </w:p>
    <w:p>
      <w:pPr>
        <w:pStyle w:val="Corpodeltesto"/>
        <w:spacing w:lineRule="auto" w:line="360" w:before="4" w:after="0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cs="Garamond" w:ascii="Garamond" w:hAnsi="Garamond"/>
          <w:color w:val="000000"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7"/>
        </w:numPr>
        <w:tabs>
          <w:tab w:val="clear" w:pos="709"/>
          <w:tab w:val="left" w:pos="471" w:leader="none"/>
        </w:tabs>
        <w:suppressAutoHyphens w:val="false"/>
        <w:spacing w:lineRule="auto" w:line="360" w:before="0" w:after="0"/>
        <w:ind w:left="470" w:hanging="361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cs="Garamond" w:ascii="Garamond" w:hAnsi="Garamond"/>
          <w:caps w:val="false"/>
          <w:smallCaps w:val="false"/>
          <w:color w:val="000000"/>
          <w:sz w:val="24"/>
          <w:szCs w:val="24"/>
        </w:rPr>
        <w:t xml:space="preserve">con determinazione dirigenziale n. 190del 03/03/2020 è statapubblicatal’aggiudicazione definitiva per la redazione, ai fini della successiva approvazione, del PUCG di cui all’art. 28 comma 2 lettera a) della legge regionale n. 38 del 22 dicembre 1999, “norme sul governo del territorio” per come disciplinato dagli articoli 29 e seguenti della legge stessa, con predisposizione del DPI, progettazione del Piano Urbanistico Comunale Generale (PUCG) e del Rapporto Ambientale per la Valutazione Ambientale Strategica (VAS) comprensiva della valutazione di incidenza (VINCA). </w:t>
      </w:r>
    </w:p>
    <w:p>
      <w:pPr>
        <w:pStyle w:val="ListParagraph"/>
        <w:widowControl w:val="false"/>
        <w:numPr>
          <w:ilvl w:val="0"/>
          <w:numId w:val="7"/>
        </w:numPr>
        <w:tabs>
          <w:tab w:val="clear" w:pos="709"/>
          <w:tab w:val="left" w:pos="471" w:leader="none"/>
        </w:tabs>
        <w:suppressAutoHyphens w:val="false"/>
        <w:spacing w:lineRule="auto" w:line="360" w:before="0" w:after="0"/>
        <w:ind w:left="470" w:hanging="361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cs="Garamond" w:ascii="Garamond" w:hAnsi="Garamond"/>
          <w:caps w:val="false"/>
          <w:smallCaps w:val="false"/>
          <w:color w:val="000000"/>
          <w:sz w:val="24"/>
          <w:szCs w:val="24"/>
        </w:rPr>
        <w:t>nell’ambitodelprocessodiformazionedelnuovostrumentourbanisticogeneralei momentipartecipativitrovanopienoriconoscimentonel vigenteordinamentolegislativo;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caps w:val="false"/>
          <w:smallCaps w:val="false"/>
          <w:sz w:val="24"/>
          <w:szCs w:val="24"/>
        </w:rPr>
        <w:t>che tale specifica procedura, unitamente ad altre iniziative di partecipazione programmate dall’a.c. (</w:t>
      </w:r>
      <w:r>
        <w:rPr>
          <w:rFonts w:cs="Garamond" w:ascii="Garamond" w:hAnsi="Garamond"/>
          <w:i/>
          <w:iCs/>
          <w:caps w:val="false"/>
          <w:smallCaps w:val="false"/>
          <w:sz w:val="24"/>
          <w:szCs w:val="24"/>
        </w:rPr>
        <w:t xml:space="preserve">forum partecipativi), </w:t>
      </w:r>
      <w:r>
        <w:rPr>
          <w:rFonts w:cs="Garamond" w:ascii="Garamond" w:hAnsi="Garamond"/>
          <w:caps w:val="false"/>
          <w:smallCaps w:val="false"/>
          <w:sz w:val="24"/>
          <w:szCs w:val="24"/>
        </w:rPr>
        <w:t>è finalizzata al conseguimento di un più ampio possibile coinvolgimento delle competenze e delle esperienze diffuse nella società, tramite dinamiche di contatto diretto, dialogo econsultazione;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caps w:val="false"/>
          <w:smallCaps w:val="false"/>
          <w:sz w:val="24"/>
          <w:szCs w:val="24"/>
        </w:rPr>
        <w:t>in questa direzione il presente avviso intende raccogliere le proposte presentate dai cittadini e da qualsiasi soggetto privato, finalizzate ad approfondire i possibili modi con cui condividere le scelte di sviluppo del territoriocomunale;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caps w:val="false"/>
          <w:smallCaps w:val="false"/>
          <w:sz w:val="24"/>
          <w:szCs w:val="24"/>
        </w:rPr>
        <w:t>le proposte raccolte saranno oggetto di valutazione da parte dell’amministrazionecomunale;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caps w:val="false"/>
          <w:smallCaps w:val="false"/>
          <w:sz w:val="24"/>
          <w:szCs w:val="24"/>
        </w:rPr>
        <w:t>Il recepimento o meno, l’analisi, l’accettazione o meno delle proposte non comporta, da parte dell’Amministrazione, l’assunzione di alcun onere verso i proponenti;</w:t>
      </w:r>
    </w:p>
    <w:p>
      <w:pPr>
        <w:pStyle w:val="ListParagraph"/>
        <w:spacing w:lineRule="auto" w:line="360"/>
        <w:ind w:left="470" w:hanging="0"/>
        <w:jc w:val="both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</w:r>
    </w:p>
    <w:p>
      <w:pPr>
        <w:pStyle w:val="Corpodeltesto"/>
        <w:spacing w:lineRule="auto" w:line="360" w:before="2" w:after="0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cs="Garamond" w:ascii="Garamond" w:hAnsi="Garamond"/>
          <w:color w:val="000000"/>
          <w:sz w:val="24"/>
          <w:szCs w:val="24"/>
        </w:rPr>
      </w:r>
    </w:p>
    <w:p>
      <w:pPr>
        <w:pStyle w:val="Normal"/>
        <w:jc w:val="center"/>
        <w:rPr>
          <w:rFonts w:cs="Times New Roman"/>
          <w:b/>
          <w:b/>
          <w:bCs/>
        </w:rPr>
      </w:pPr>
      <w:r>
        <w:rPr>
          <w:b/>
          <w:bCs/>
          <w:w w:val="105"/>
        </w:rPr>
        <w:t>RENDE NOTO</w:t>
      </w:r>
    </w:p>
    <w:p>
      <w:pPr>
        <w:pStyle w:val="Corpodeltesto"/>
        <w:spacing w:lineRule="auto" w:line="360" w:before="4" w:after="0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cs="Garamond" w:ascii="Garamond" w:hAnsi="Garamond"/>
          <w:color w:val="000000"/>
          <w:sz w:val="24"/>
          <w:szCs w:val="24"/>
        </w:rPr>
      </w:r>
    </w:p>
    <w:p>
      <w:pPr>
        <w:pStyle w:val="Normal"/>
        <w:spacing w:lineRule="auto" w:line="360"/>
        <w:ind w:left="110" w:hanging="0"/>
        <w:jc w:val="both"/>
        <w:rPr>
          <w:rFonts w:ascii="Garamond" w:hAnsi="Garamond" w:cs="Garamond"/>
          <w:color w:val="000000"/>
        </w:rPr>
      </w:pPr>
      <w:r>
        <w:rPr>
          <w:rFonts w:cs="Garamond" w:ascii="Garamond" w:hAnsi="Garamond"/>
          <w:color w:val="000000"/>
          <w:w w:val="105"/>
        </w:rPr>
        <w:t xml:space="preserve">Che a far data dalla pubblicazione del presente avviso e fino al </w:t>
      </w:r>
      <w:r>
        <w:rPr>
          <w:rFonts w:cs="Garamond" w:ascii="Garamond" w:hAnsi="Garamond"/>
          <w:b/>
          <w:bCs/>
          <w:color w:val="000000"/>
          <w:w w:val="105"/>
          <w:u w:val="single"/>
        </w:rPr>
        <w:t>“23OTTOBRE 2020 entro le ORE 12:00”</w:t>
      </w:r>
      <w:r>
        <w:rPr>
          <w:rFonts w:cs="Garamond" w:ascii="Garamond" w:hAnsi="Garamond"/>
          <w:color w:val="000000"/>
          <w:w w:val="105"/>
        </w:rPr>
        <w:t xml:space="preserve"> sarà possibile presentare proposte operative di rilevante interesse pubblico.</w:t>
      </w:r>
    </w:p>
    <w:p>
      <w:pPr>
        <w:pStyle w:val="Normal"/>
        <w:spacing w:lineRule="auto" w:line="360"/>
        <w:ind w:right="12" w:hanging="0"/>
        <w:jc w:val="center"/>
        <w:rPr>
          <w:rFonts w:ascii="Garamond" w:hAnsi="Garamond" w:cs="Garamond"/>
          <w:b/>
          <w:b/>
          <w:bCs/>
          <w:color w:val="000000"/>
          <w:w w:val="110"/>
        </w:rPr>
      </w:pPr>
      <w:r>
        <w:rPr>
          <w:rFonts w:cs="Garamond" w:ascii="Garamond" w:hAnsi="Garamond"/>
          <w:b/>
          <w:bCs/>
          <w:color w:val="000000"/>
          <w:w w:val="110"/>
        </w:rPr>
      </w:r>
    </w:p>
    <w:p>
      <w:pPr>
        <w:pStyle w:val="Normal"/>
        <w:spacing w:lineRule="auto" w:line="360"/>
        <w:ind w:right="12" w:hanging="0"/>
        <w:jc w:val="center"/>
        <w:rPr>
          <w:rFonts w:ascii="Garamond" w:hAnsi="Garamond" w:cs="Garamond"/>
          <w:b/>
          <w:b/>
          <w:bCs/>
          <w:color w:val="000000"/>
        </w:rPr>
      </w:pPr>
      <w:r>
        <w:rPr>
          <w:rFonts w:cs="Garamond" w:ascii="Garamond" w:hAnsi="Garamond"/>
          <w:b/>
          <w:bCs/>
          <w:color w:val="000000"/>
          <w:w w:val="110"/>
        </w:rPr>
        <w:t>INVITA</w:t>
      </w:r>
    </w:p>
    <w:p>
      <w:pPr>
        <w:pStyle w:val="Corpodeltesto"/>
        <w:spacing w:lineRule="auto" w:line="360" w:before="11" w:after="0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cs="Garamond" w:ascii="Garamond" w:hAnsi="Garamond"/>
          <w:color w:val="000000"/>
          <w:sz w:val="24"/>
          <w:szCs w:val="24"/>
        </w:rPr>
      </w:r>
    </w:p>
    <w:p>
      <w:pPr>
        <w:pStyle w:val="Normal"/>
        <w:spacing w:lineRule="auto" w:line="360"/>
        <w:ind w:left="110" w:right="24" w:hanging="1"/>
        <w:jc w:val="both"/>
        <w:rPr/>
      </w:pPr>
      <w:r>
        <w:rPr>
          <w:rFonts w:cs="Garamond" w:ascii="Garamond" w:hAnsi="Garamond"/>
          <w:color w:val="000000"/>
          <w:w w:val="105"/>
        </w:rPr>
        <w:t xml:space="preserve">Tutti i soggetti privati, in forma singola o associata, a presentare le proposte esclusivamente secondo le indicazioni riportate nelle allegate “MODALITA’ DI PRESENTAZIONE E VALUTAZIONE DELLE PROPOSTE”, nei termini sopra indicati ed esclusivamente tramite l’Ufficio Protocollo del Comune ovvero a mezzo P.E.C. all’indirizzo: </w:t>
      </w:r>
      <w:hyperlink r:id="rId2">
        <w:r>
          <w:rPr>
            <w:rStyle w:val="CollegamentoInternet"/>
            <w:rFonts w:cs="Garamond" w:ascii="Garamond" w:hAnsi="Garamond"/>
            <w:w w:val="105"/>
          </w:rPr>
          <w:t>protocollo@pec.comune.marino.rm.it</w:t>
        </w:r>
      </w:hyperlink>
      <w:r>
        <w:rPr>
          <w:rFonts w:cs="Garamond" w:ascii="Garamond" w:hAnsi="Garamond"/>
          <w:color w:val="000000"/>
          <w:w w:val="105"/>
        </w:rPr>
        <w:t>.</w:t>
      </w:r>
    </w:p>
    <w:p>
      <w:pPr>
        <w:pStyle w:val="Normal"/>
        <w:spacing w:lineRule="auto" w:line="360"/>
        <w:ind w:left="110" w:right="24" w:hanging="1"/>
        <w:jc w:val="both"/>
        <w:rPr>
          <w:rFonts w:ascii="Garamond" w:hAnsi="Garamond" w:cs="Garamond"/>
          <w:color w:val="000000"/>
        </w:rPr>
      </w:pPr>
      <w:r>
        <w:rPr>
          <w:rFonts w:cs="Garamond" w:ascii="Garamond" w:hAnsi="Garamond"/>
          <w:color w:val="000000"/>
        </w:rPr>
      </w:r>
    </w:p>
    <w:p>
      <w:pPr>
        <w:pStyle w:val="Corpodeltesto"/>
        <w:spacing w:lineRule="auto" w:line="360" w:before="186" w:after="0"/>
        <w:ind w:left="48" w:right="17" w:hanging="0"/>
        <w:jc w:val="center"/>
        <w:rPr>
          <w:rFonts w:ascii="Garamond" w:hAnsi="Garamond" w:cs="Garamond"/>
          <w:b/>
          <w:b/>
          <w:bCs/>
          <w:color w:val="000000"/>
          <w:sz w:val="24"/>
          <w:szCs w:val="24"/>
        </w:rPr>
      </w:pPr>
      <w:r>
        <w:rPr>
          <w:rFonts w:cs="Garamond" w:ascii="Garamond" w:hAnsi="Garamond"/>
          <w:b/>
          <w:bCs/>
          <w:color w:val="000000"/>
          <w:w w:val="105"/>
          <w:sz w:val="24"/>
          <w:szCs w:val="24"/>
        </w:rPr>
        <w:t>MODALITA’ DI PRESENTAZIONE E VALUTAZIONE DELLE PROPOSTE</w:t>
      </w:r>
    </w:p>
    <w:p>
      <w:pPr>
        <w:pStyle w:val="Corpodeltesto"/>
        <w:spacing w:lineRule="auto" w:line="360" w:before="1" w:after="0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cs="Garamond" w:ascii="Garamond" w:hAnsi="Garamond"/>
          <w:color w:val="000000"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6"/>
        </w:numPr>
        <w:tabs>
          <w:tab w:val="clear" w:pos="709"/>
          <w:tab w:val="left" w:pos="471" w:leader="none"/>
        </w:tabs>
        <w:suppressAutoHyphens w:val="false"/>
        <w:spacing w:lineRule="auto" w:line="360" w:before="1" w:after="0"/>
        <w:ind w:left="470" w:hanging="361"/>
        <w:jc w:val="both"/>
        <w:rPr>
          <w:rFonts w:ascii="Garamond" w:hAnsi="Garamond" w:cs="Garamond"/>
          <w:b/>
          <w:b/>
          <w:bCs/>
          <w:i/>
          <w:i/>
          <w:iCs/>
          <w:color w:val="000000"/>
          <w:sz w:val="24"/>
          <w:szCs w:val="24"/>
        </w:rPr>
      </w:pPr>
      <w:r>
        <w:rPr>
          <w:rFonts w:cs="Garamond" w:ascii="Garamond" w:hAnsi="Garamond"/>
          <w:b/>
          <w:bCs/>
          <w:i/>
          <w:iCs/>
          <w:color w:val="000000"/>
          <w:w w:val="105"/>
          <w:sz w:val="24"/>
          <w:szCs w:val="24"/>
        </w:rPr>
        <w:t>CARATTERISTICHE DEI PROPONENTI</w:t>
      </w:r>
    </w:p>
    <w:p>
      <w:pPr>
        <w:pStyle w:val="ListParagraph"/>
        <w:widowControl w:val="false"/>
        <w:tabs>
          <w:tab w:val="clear" w:pos="709"/>
          <w:tab w:val="left" w:pos="471" w:leader="none"/>
        </w:tabs>
        <w:suppressAutoHyphens w:val="false"/>
        <w:spacing w:lineRule="auto" w:line="360" w:before="1" w:after="0"/>
        <w:ind w:left="470" w:hanging="0"/>
        <w:jc w:val="both"/>
        <w:rPr>
          <w:rFonts w:ascii="Garamond" w:hAnsi="Garamond" w:cs="Garamond"/>
          <w:caps w:val="false"/>
          <w:smallCaps w:val="false"/>
          <w:color w:val="000000"/>
          <w:w w:val="105"/>
          <w:sz w:val="24"/>
          <w:szCs w:val="24"/>
        </w:rPr>
      </w:pPr>
      <w:r>
        <w:rPr>
          <w:rFonts w:cs="Garamond" w:ascii="Garamond" w:hAnsi="Garamond"/>
          <w:caps w:val="false"/>
          <w:smallCaps w:val="false"/>
          <w:color w:val="000000"/>
          <w:w w:val="105"/>
          <w:sz w:val="24"/>
          <w:szCs w:val="24"/>
        </w:rPr>
        <w:t>Le proposte secondo le tipologie ed i requisiti sotto riportati possono essere presentate da N.2 macrocategorie di soggetti proponenti:</w:t>
      </w:r>
    </w:p>
    <w:p>
      <w:pPr>
        <w:pStyle w:val="ListParagraph"/>
        <w:widowControl w:val="false"/>
        <w:tabs>
          <w:tab w:val="clear" w:pos="709"/>
          <w:tab w:val="left" w:pos="471" w:leader="none"/>
        </w:tabs>
        <w:suppressAutoHyphens w:val="false"/>
        <w:spacing w:lineRule="auto" w:line="360" w:before="1" w:after="0"/>
        <w:ind w:left="470" w:hanging="0"/>
        <w:jc w:val="both"/>
        <w:rPr>
          <w:rFonts w:ascii="Garamond" w:hAnsi="Garamond" w:cs="Garamond"/>
          <w:caps w:val="false"/>
          <w:smallCaps w:val="false"/>
          <w:color w:val="000000"/>
          <w:w w:val="105"/>
          <w:sz w:val="24"/>
          <w:szCs w:val="24"/>
        </w:rPr>
      </w:pPr>
      <w:r>
        <w:rPr>
          <w:rFonts w:cs="Garamond" w:ascii="Garamond" w:hAnsi="Garamond"/>
          <w:b/>
          <w:bCs/>
          <w:caps w:val="false"/>
          <w:smallCaps w:val="false"/>
          <w:color w:val="000000"/>
          <w:w w:val="105"/>
          <w:sz w:val="24"/>
          <w:szCs w:val="24"/>
        </w:rPr>
        <w:t>CATEGORIA A</w:t>
      </w:r>
      <w:r>
        <w:rPr>
          <w:rFonts w:cs="Garamond" w:ascii="Garamond" w:hAnsi="Garamond"/>
          <w:caps w:val="false"/>
          <w:smallCaps w:val="false"/>
          <w:color w:val="000000"/>
          <w:w w:val="105"/>
          <w:sz w:val="24"/>
          <w:szCs w:val="24"/>
        </w:rPr>
        <w:t>: associazioni, comitati, gruppi, singoli cittadini;</w:t>
      </w:r>
    </w:p>
    <w:p>
      <w:pPr>
        <w:pStyle w:val="ListParagraph"/>
        <w:widowControl w:val="false"/>
        <w:tabs>
          <w:tab w:val="clear" w:pos="709"/>
          <w:tab w:val="left" w:pos="471" w:leader="none"/>
        </w:tabs>
        <w:suppressAutoHyphens w:val="false"/>
        <w:spacing w:lineRule="auto" w:line="360" w:before="1" w:after="0"/>
        <w:ind w:left="470" w:hanging="0"/>
        <w:jc w:val="both"/>
        <w:rPr>
          <w:rFonts w:ascii="Garamond" w:hAnsi="Garamond" w:cs="Garamond"/>
          <w:caps w:val="false"/>
          <w:smallCaps w:val="false"/>
          <w:color w:val="000000"/>
          <w:w w:val="105"/>
          <w:sz w:val="24"/>
          <w:szCs w:val="24"/>
        </w:rPr>
      </w:pPr>
      <w:r>
        <w:rPr>
          <w:rFonts w:cs="Garamond" w:ascii="Garamond" w:hAnsi="Garamond"/>
          <w:b/>
          <w:bCs/>
          <w:caps w:val="false"/>
          <w:smallCaps w:val="false"/>
          <w:color w:val="000000"/>
          <w:w w:val="105"/>
          <w:sz w:val="24"/>
          <w:szCs w:val="24"/>
        </w:rPr>
        <w:t>CATEGORIA B</w:t>
      </w:r>
      <w:r>
        <w:rPr>
          <w:rFonts w:cs="Garamond" w:ascii="Garamond" w:hAnsi="Garamond"/>
          <w:caps w:val="false"/>
          <w:smallCaps w:val="false"/>
          <w:color w:val="000000"/>
          <w:w w:val="105"/>
          <w:sz w:val="24"/>
          <w:szCs w:val="24"/>
        </w:rPr>
        <w:t>: proprietari di immobili o che ne possono detenere la disponibilità.</w:t>
      </w:r>
    </w:p>
    <w:p>
      <w:pPr>
        <w:pStyle w:val="ListParagraph"/>
        <w:widowControl w:val="false"/>
        <w:tabs>
          <w:tab w:val="clear" w:pos="709"/>
          <w:tab w:val="left" w:pos="471" w:leader="none"/>
        </w:tabs>
        <w:suppressAutoHyphens w:val="false"/>
        <w:spacing w:lineRule="auto" w:line="360" w:before="1" w:after="0"/>
        <w:ind w:left="470" w:hanging="0"/>
        <w:jc w:val="both"/>
        <w:rPr>
          <w:rFonts w:ascii="Garamond" w:hAnsi="Garamond" w:cs="Garamond"/>
          <w:caps w:val="false"/>
          <w:smallCaps w:val="false"/>
          <w:color w:val="000000"/>
          <w:w w:val="105"/>
          <w:sz w:val="24"/>
          <w:szCs w:val="24"/>
        </w:rPr>
      </w:pPr>
      <w:r>
        <w:rPr>
          <w:rFonts w:cs="Garamond" w:ascii="Garamond" w:hAnsi="Garamond"/>
          <w:caps w:val="false"/>
          <w:smallCaps w:val="false"/>
          <w:color w:val="000000"/>
          <w:w w:val="105"/>
          <w:sz w:val="24"/>
          <w:szCs w:val="24"/>
        </w:rPr>
      </w:r>
    </w:p>
    <w:p>
      <w:pPr>
        <w:pStyle w:val="ListParagraph"/>
        <w:widowControl w:val="false"/>
        <w:tabs>
          <w:tab w:val="clear" w:pos="709"/>
          <w:tab w:val="left" w:pos="471" w:leader="none"/>
        </w:tabs>
        <w:suppressAutoHyphens w:val="false"/>
        <w:spacing w:lineRule="auto" w:line="360" w:before="1" w:after="0"/>
        <w:ind w:left="470" w:hanging="0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cs="Garamond" w:ascii="Garamond" w:hAnsi="Garamond"/>
          <w:color w:val="000000"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6"/>
        </w:numPr>
        <w:tabs>
          <w:tab w:val="clear" w:pos="709"/>
          <w:tab w:val="left" w:pos="471" w:leader="none"/>
        </w:tabs>
        <w:suppressAutoHyphens w:val="false"/>
        <w:spacing w:lineRule="auto" w:line="360" w:before="1" w:after="0"/>
        <w:ind w:left="470" w:hanging="361"/>
        <w:jc w:val="both"/>
        <w:rPr>
          <w:rFonts w:ascii="Garamond" w:hAnsi="Garamond" w:cs="Garamond"/>
          <w:b/>
          <w:b/>
          <w:bCs/>
          <w:i/>
          <w:i/>
          <w:iCs/>
          <w:color w:val="000000"/>
          <w:sz w:val="24"/>
          <w:szCs w:val="24"/>
        </w:rPr>
      </w:pPr>
      <w:r>
        <w:rPr>
          <w:rFonts w:cs="Garamond" w:ascii="Garamond" w:hAnsi="Garamond"/>
          <w:b/>
          <w:bCs/>
          <w:i/>
          <w:iCs/>
          <w:color w:val="000000"/>
          <w:w w:val="105"/>
          <w:sz w:val="24"/>
          <w:szCs w:val="24"/>
        </w:rPr>
        <w:t>tipologia e REQUISITI MINIMI DELLEPROPOSTE</w:t>
      </w:r>
    </w:p>
    <w:p>
      <w:pPr>
        <w:pStyle w:val="ListParagraph"/>
        <w:widowControl w:val="false"/>
        <w:numPr>
          <w:ilvl w:val="1"/>
          <w:numId w:val="6"/>
        </w:numPr>
        <w:tabs>
          <w:tab w:val="clear" w:pos="709"/>
          <w:tab w:val="left" w:pos="713" w:leader="none"/>
        </w:tabs>
        <w:suppressAutoHyphens w:val="false"/>
        <w:spacing w:lineRule="auto" w:line="360" w:before="0" w:after="0"/>
        <w:ind w:left="712" w:hanging="243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cs="Garamond" w:ascii="Garamond" w:hAnsi="Garamond"/>
          <w:color w:val="000000"/>
          <w:sz w:val="24"/>
          <w:szCs w:val="24"/>
          <w:u w:val="single"/>
        </w:rPr>
        <w:t>TIPOLOGIA DELLE PROPOSTE</w:t>
      </w:r>
      <w:r>
        <w:rPr>
          <w:rFonts w:cs="Garamond" w:ascii="Garamond" w:hAnsi="Garamond"/>
          <w:color w:val="000000"/>
          <w:sz w:val="24"/>
          <w:szCs w:val="24"/>
        </w:rPr>
        <w:t>:</w:t>
      </w:r>
    </w:p>
    <w:p>
      <w:pPr>
        <w:pStyle w:val="ListParagraph"/>
        <w:widowControl w:val="false"/>
        <w:numPr>
          <w:ilvl w:val="2"/>
          <w:numId w:val="6"/>
        </w:numPr>
        <w:tabs>
          <w:tab w:val="clear" w:pos="709"/>
          <w:tab w:val="left" w:pos="713" w:leader="none"/>
        </w:tabs>
        <w:suppressAutoHyphens w:val="false"/>
        <w:spacing w:lineRule="auto" w:line="360" w:before="0" w:after="0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cs="Garamond" w:ascii="Garamond" w:hAnsi="Garamond"/>
          <w:caps w:val="false"/>
          <w:smallCaps w:val="false"/>
          <w:color w:val="000000"/>
          <w:sz w:val="24"/>
          <w:szCs w:val="24"/>
        </w:rPr>
        <w:t>Proposte di VALORIZZAZIONE STORICO ARTISTICA ED ARCHEOLOGICA di valenza urbanistica.</w:t>
      </w:r>
    </w:p>
    <w:p>
      <w:pPr>
        <w:pStyle w:val="ListParagraph"/>
        <w:widowControl w:val="false"/>
        <w:numPr>
          <w:ilvl w:val="2"/>
          <w:numId w:val="6"/>
        </w:numPr>
        <w:tabs>
          <w:tab w:val="clear" w:pos="709"/>
          <w:tab w:val="left" w:pos="713" w:leader="none"/>
        </w:tabs>
        <w:suppressAutoHyphens w:val="false"/>
        <w:spacing w:lineRule="auto" w:line="360" w:before="0" w:after="0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cs="Garamond" w:ascii="Garamond" w:hAnsi="Garamond"/>
          <w:caps w:val="false"/>
          <w:smallCaps w:val="false"/>
          <w:color w:val="000000"/>
          <w:sz w:val="24"/>
          <w:szCs w:val="24"/>
        </w:rPr>
        <w:t>Proposte di VALORIZZAZIONE DEI PRODOTTI ENOGASTRONOMICI CON PIANO DI RILANCIO DEL SETTORE AGRICOLO su scala locale/globale (c.d. glocal).</w:t>
      </w:r>
    </w:p>
    <w:p>
      <w:pPr>
        <w:pStyle w:val="ListParagraph"/>
        <w:widowControl w:val="false"/>
        <w:numPr>
          <w:ilvl w:val="2"/>
          <w:numId w:val="6"/>
        </w:numPr>
        <w:tabs>
          <w:tab w:val="clear" w:pos="709"/>
          <w:tab w:val="left" w:pos="713" w:leader="none"/>
        </w:tabs>
        <w:suppressAutoHyphens w:val="false"/>
        <w:spacing w:lineRule="auto" w:line="360" w:before="0" w:after="0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cs="Garamond" w:ascii="Garamond" w:hAnsi="Garamond"/>
          <w:caps w:val="false"/>
          <w:smallCaps w:val="false"/>
          <w:color w:val="000000"/>
          <w:sz w:val="24"/>
          <w:szCs w:val="24"/>
        </w:rPr>
        <w:t>Proposte di RIQUALIFICAZIONE URBANAdi valenza urbanistica.</w:t>
      </w:r>
    </w:p>
    <w:p>
      <w:pPr>
        <w:pStyle w:val="ListParagraph"/>
        <w:widowControl w:val="false"/>
        <w:tabs>
          <w:tab w:val="clear" w:pos="709"/>
          <w:tab w:val="left" w:pos="713" w:leader="none"/>
        </w:tabs>
        <w:suppressAutoHyphens w:val="false"/>
        <w:spacing w:lineRule="auto" w:line="360" w:before="0" w:after="0"/>
        <w:ind w:left="1910" w:hanging="0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cs="Garamond" w:ascii="Garamond" w:hAnsi="Garamond"/>
          <w:color w:val="000000"/>
          <w:sz w:val="24"/>
          <w:szCs w:val="24"/>
        </w:rPr>
      </w:r>
    </w:p>
    <w:p>
      <w:pPr>
        <w:pStyle w:val="ListParagraph"/>
        <w:widowControl w:val="false"/>
        <w:numPr>
          <w:ilvl w:val="1"/>
          <w:numId w:val="6"/>
        </w:numPr>
        <w:tabs>
          <w:tab w:val="clear" w:pos="709"/>
          <w:tab w:val="left" w:pos="713" w:leader="none"/>
        </w:tabs>
        <w:suppressAutoHyphens w:val="false"/>
        <w:spacing w:lineRule="auto" w:line="360" w:before="0" w:after="0"/>
        <w:ind w:left="712" w:hanging="243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cs="Garamond" w:ascii="Garamond" w:hAnsi="Garamond"/>
          <w:color w:val="000000"/>
          <w:sz w:val="24"/>
          <w:szCs w:val="24"/>
          <w:u w:val="single"/>
        </w:rPr>
        <w:t>Sostenibilità URBANISTICA, AMBIENTALE E PAESAGGISTICA</w:t>
      </w:r>
      <w:r>
        <w:rPr>
          <w:rFonts w:cs="Garamond" w:ascii="Garamond" w:hAnsi="Garamond"/>
          <w:color w:val="000000"/>
          <w:sz w:val="24"/>
          <w:szCs w:val="24"/>
        </w:rPr>
        <w:t>:</w:t>
      </w:r>
    </w:p>
    <w:p>
      <w:pPr>
        <w:pStyle w:val="ListParagraph"/>
        <w:tabs>
          <w:tab w:val="clear" w:pos="709"/>
          <w:tab w:val="left" w:pos="713" w:leader="none"/>
        </w:tabs>
        <w:suppressAutoHyphens w:val="false"/>
        <w:spacing w:lineRule="auto" w:line="360"/>
        <w:ind w:left="712" w:hanging="0"/>
        <w:jc w:val="both"/>
        <w:rPr>
          <w:rFonts w:ascii="Garamond" w:hAnsi="Garamond" w:cs="Garamond"/>
          <w:caps w:val="false"/>
          <w:smallCaps w:val="false"/>
          <w:color w:val="000000"/>
          <w:sz w:val="24"/>
          <w:szCs w:val="24"/>
        </w:rPr>
      </w:pPr>
      <w:r>
        <w:rPr>
          <w:rFonts w:cs="Garamond" w:ascii="Garamond" w:hAnsi="Garamond"/>
          <w:caps w:val="false"/>
          <w:smallCaps w:val="false"/>
          <w:color w:val="000000"/>
          <w:sz w:val="24"/>
          <w:szCs w:val="24"/>
        </w:rPr>
        <w:t>Le PROPOSTE DI TIPOLOGIA I e II dovranno affrontare prioritariamente situazioni di degrado del patrimonio storico-culturale e archeologico e del paesaggio; nel caso delle Tipologie II le proposte dovranno in particolare fare riferimento al recupero/restauro del patrimonio edilizio rurale esistente.</w:t>
      </w:r>
    </w:p>
    <w:p>
      <w:pPr>
        <w:pStyle w:val="ListParagraph"/>
        <w:widowControl w:val="false"/>
        <w:tabs>
          <w:tab w:val="clear" w:pos="709"/>
          <w:tab w:val="left" w:pos="713" w:leader="none"/>
        </w:tabs>
        <w:suppressAutoHyphens w:val="false"/>
        <w:spacing w:lineRule="auto" w:line="360" w:before="0" w:after="0"/>
        <w:ind w:left="712" w:hanging="0"/>
        <w:jc w:val="both"/>
        <w:rPr>
          <w:rFonts w:ascii="Garamond" w:hAnsi="Garamond" w:cs="Garamond"/>
          <w:caps w:val="false"/>
          <w:smallCaps w:val="false"/>
          <w:color w:val="000000"/>
          <w:sz w:val="24"/>
          <w:szCs w:val="24"/>
        </w:rPr>
      </w:pPr>
      <w:r>
        <w:rPr>
          <w:rFonts w:cs="Garamond" w:ascii="Garamond" w:hAnsi="Garamond"/>
          <w:caps w:val="false"/>
          <w:smallCaps w:val="false"/>
          <w:color w:val="000000"/>
          <w:sz w:val="24"/>
          <w:szCs w:val="24"/>
        </w:rPr>
        <w:t>In generale le proposte dovranno dimostrare gli esiti attesi di riqualificazione paesaggistico-ambientale del territorio interessato.</w:t>
      </w:r>
    </w:p>
    <w:p>
      <w:pPr>
        <w:pStyle w:val="ListParagraph"/>
        <w:widowControl w:val="false"/>
        <w:tabs>
          <w:tab w:val="clear" w:pos="709"/>
          <w:tab w:val="left" w:pos="713" w:leader="none"/>
        </w:tabs>
        <w:suppressAutoHyphens w:val="false"/>
        <w:spacing w:lineRule="auto" w:line="360" w:before="0" w:after="0"/>
        <w:ind w:left="712" w:hanging="0"/>
        <w:jc w:val="both"/>
        <w:rPr>
          <w:rFonts w:ascii="Garamond" w:hAnsi="Garamond" w:cs="Garamond"/>
          <w:caps w:val="false"/>
          <w:smallCaps w:val="false"/>
          <w:color w:val="000000"/>
          <w:sz w:val="24"/>
          <w:szCs w:val="24"/>
        </w:rPr>
      </w:pPr>
      <w:r>
        <w:rPr>
          <w:rFonts w:cs="Garamond" w:ascii="Garamond" w:hAnsi="Garamond"/>
          <w:caps w:val="false"/>
          <w:smallCaps w:val="false"/>
          <w:color w:val="000000"/>
          <w:sz w:val="24"/>
          <w:szCs w:val="24"/>
        </w:rPr>
      </w:r>
    </w:p>
    <w:p>
      <w:pPr>
        <w:pStyle w:val="ListParagraph"/>
        <w:widowControl w:val="false"/>
        <w:tabs>
          <w:tab w:val="clear" w:pos="709"/>
          <w:tab w:val="left" w:pos="713" w:leader="none"/>
        </w:tabs>
        <w:suppressAutoHyphens w:val="false"/>
        <w:spacing w:lineRule="auto" w:line="360" w:before="0" w:after="0"/>
        <w:ind w:left="712" w:hanging="0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cs="Garamond" w:ascii="Garamond" w:hAnsi="Garamond"/>
          <w:caps w:val="false"/>
          <w:smallCaps w:val="false"/>
          <w:color w:val="000000"/>
          <w:sz w:val="24"/>
          <w:szCs w:val="24"/>
        </w:rPr>
        <w:t>La PROPOSTA DI TIPOLOGIA III dovrà rispettare i seguenti requisiti:</w:t>
      </w:r>
    </w:p>
    <w:p>
      <w:pPr>
        <w:pStyle w:val="ListParagraph"/>
        <w:widowControl w:val="false"/>
        <w:numPr>
          <w:ilvl w:val="0"/>
          <w:numId w:val="5"/>
        </w:numPr>
        <w:tabs>
          <w:tab w:val="clear" w:pos="709"/>
          <w:tab w:val="left" w:pos="831" w:leader="none"/>
        </w:tabs>
        <w:suppressAutoHyphens w:val="false"/>
        <w:spacing w:lineRule="auto" w:line="360" w:before="0" w:after="0"/>
        <w:ind w:left="1070" w:hanging="361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cs="Garamond" w:ascii="Garamond" w:hAnsi="Garamond"/>
          <w:caps w:val="false"/>
          <w:smallCaps w:val="false"/>
          <w:color w:val="000000"/>
          <w:sz w:val="24"/>
          <w:szCs w:val="24"/>
        </w:rPr>
        <w:t>l’ambitodellapropostanondovràinteressare(neancheparzialmente)areesoggettealvincolo ministeriale sancito dalla DICHIARAZIONE DI NOTEVOLE INTERESSE PUBBLICO dell’area sita nei Comuni di Marino (RM), Castel Gandolfo (RM) e Albano Laziale (RM) denominata “La Campagna Romana tra la via Nettunense e l’Agro Romano (Tenuta storica di Palaverta, Quarti di S. Fumia, Casette, S. Maria in Fornarolo e Laghetto)” ai sensi degli artt. 136 co. 1 lett. c) e d), 138 co. 3 e 141 del D. Lgs. 22 gennaio 2004, n. 42 “CODICE DEI BENI CULTURALI E DEL PAESAGGIO”, mediante Decreto Ministeriale N. 413 del 13/03/2020;</w:t>
      </w:r>
    </w:p>
    <w:p>
      <w:pPr>
        <w:pStyle w:val="ListParagraph"/>
        <w:widowControl w:val="false"/>
        <w:numPr>
          <w:ilvl w:val="0"/>
          <w:numId w:val="5"/>
        </w:numPr>
        <w:tabs>
          <w:tab w:val="clear" w:pos="709"/>
          <w:tab w:val="left" w:pos="831" w:leader="none"/>
        </w:tabs>
        <w:suppressAutoHyphens w:val="false"/>
        <w:spacing w:lineRule="auto" w:line="360" w:before="0" w:after="0"/>
        <w:ind w:left="1070" w:hanging="361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cs="Garamond" w:ascii="Garamond" w:hAnsi="Garamond"/>
          <w:caps w:val="false"/>
          <w:smallCaps w:val="false"/>
          <w:color w:val="000000"/>
          <w:sz w:val="24"/>
          <w:szCs w:val="24"/>
        </w:rPr>
        <w:t>l’ambito della proposta dovrà interessare aree in cui siano già presenti le urbanizzazioniprimarie;</w:t>
      </w:r>
    </w:p>
    <w:p>
      <w:pPr>
        <w:pStyle w:val="ListParagraph"/>
        <w:widowControl w:val="false"/>
        <w:numPr>
          <w:ilvl w:val="0"/>
          <w:numId w:val="5"/>
        </w:numPr>
        <w:tabs>
          <w:tab w:val="clear" w:pos="709"/>
          <w:tab w:val="left" w:pos="831" w:leader="none"/>
        </w:tabs>
        <w:suppressAutoHyphens w:val="false"/>
        <w:spacing w:lineRule="auto" w:line="360" w:before="1" w:after="0"/>
        <w:ind w:left="1070" w:hanging="361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cs="Garamond" w:ascii="Garamond" w:hAnsi="Garamond"/>
          <w:caps w:val="false"/>
          <w:smallCaps w:val="false"/>
          <w:color w:val="000000"/>
          <w:sz w:val="24"/>
          <w:szCs w:val="24"/>
        </w:rPr>
        <w:t>in caso di aree non edificate, queste dovranno prioritariamente essere localizzate in continuità con l’edificatoesistente e comunque non includere aree in Zona E come già individuate dal vigente PRG;</w:t>
      </w:r>
    </w:p>
    <w:p>
      <w:pPr>
        <w:pStyle w:val="ListParagraph"/>
        <w:widowControl w:val="false"/>
        <w:numPr>
          <w:ilvl w:val="1"/>
          <w:numId w:val="6"/>
        </w:numPr>
        <w:tabs>
          <w:tab w:val="clear" w:pos="709"/>
          <w:tab w:val="left" w:pos="1232" w:leader="none"/>
        </w:tabs>
        <w:suppressAutoHyphens w:val="false"/>
        <w:spacing w:lineRule="auto" w:line="360" w:before="0" w:after="0"/>
        <w:ind w:left="1231" w:hanging="762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cs="Garamond" w:ascii="Garamond" w:hAnsi="Garamond"/>
          <w:color w:val="000000"/>
          <w:sz w:val="24"/>
          <w:szCs w:val="24"/>
          <w:u w:val="single"/>
        </w:rPr>
        <w:t>Sostenibilitàfinanziaria</w:t>
      </w:r>
      <w:r>
        <w:rPr>
          <w:rFonts w:cs="Garamond" w:ascii="Garamond" w:hAnsi="Garamond"/>
          <w:color w:val="000000"/>
          <w:sz w:val="24"/>
          <w:szCs w:val="24"/>
        </w:rPr>
        <w:t>:</w:t>
      </w:r>
    </w:p>
    <w:p>
      <w:pPr>
        <w:pStyle w:val="Corpodeltesto"/>
        <w:spacing w:lineRule="auto" w:line="360"/>
        <w:ind w:left="470" w:right="271" w:hanging="0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cs="Garamond" w:ascii="Garamond" w:hAnsi="Garamond"/>
          <w:color w:val="000000"/>
          <w:sz w:val="24"/>
          <w:szCs w:val="24"/>
        </w:rPr>
        <w:t xml:space="preserve">Nella </w:t>
      </w:r>
      <w:r>
        <w:rPr>
          <w:rFonts w:cs="Garamond" w:ascii="Garamond" w:hAnsi="Garamond"/>
          <w:caps/>
          <w:color w:val="000000"/>
          <w:sz w:val="24"/>
          <w:szCs w:val="24"/>
        </w:rPr>
        <w:t xml:space="preserve">PROPOSTE DI TIPOLOGIA I e II </w:t>
      </w:r>
      <w:r>
        <w:rPr>
          <w:rFonts w:cs="Garamond" w:ascii="Garamond" w:hAnsi="Garamond"/>
          <w:color w:val="000000"/>
          <w:sz w:val="24"/>
          <w:szCs w:val="24"/>
        </w:rPr>
        <w:t>sarà sufficiente allegare un modello di business plan (anche schematico) che dimostri la sostenibilità economica della proposta.</w:t>
      </w:r>
    </w:p>
    <w:p>
      <w:pPr>
        <w:pStyle w:val="Corpodeltesto"/>
        <w:spacing w:lineRule="auto" w:line="360"/>
        <w:ind w:left="470" w:right="271" w:hanging="0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cs="Garamond" w:ascii="Garamond" w:hAnsi="Garamond"/>
          <w:color w:val="000000"/>
          <w:sz w:val="24"/>
          <w:szCs w:val="24"/>
        </w:rPr>
        <w:t xml:space="preserve">Nella </w:t>
      </w:r>
      <w:r>
        <w:rPr>
          <w:rFonts w:cs="Garamond" w:ascii="Garamond" w:hAnsi="Garamond"/>
          <w:caps/>
          <w:color w:val="000000"/>
          <w:sz w:val="24"/>
          <w:szCs w:val="24"/>
        </w:rPr>
        <w:t>PROPOSTA DI TIPOLOGIA III</w:t>
      </w:r>
      <w:r>
        <w:rPr>
          <w:rFonts w:cs="Garamond" w:ascii="Garamond" w:hAnsi="Garamond"/>
          <w:color w:val="000000"/>
          <w:sz w:val="24"/>
          <w:szCs w:val="24"/>
        </w:rPr>
        <w:t>è richiesta come requisito minimo una dichiarazione di disponibilità ad assumere impegni di interesse pubblico che saranno connessi alla loro proposta così come risulterà inserita nel futuro Piano urbanistico. È data facoltà di descrivere la proposta esplicitando i costi di massima dell’iniziativa, con relativa quantificazione della parte perequativa di natura pubblica. Per l’individuazione di quest’ultima dovranno essere espressi:</w:t>
      </w:r>
    </w:p>
    <w:p>
      <w:pPr>
        <w:pStyle w:val="ListParagraph"/>
        <w:widowControl w:val="false"/>
        <w:numPr>
          <w:ilvl w:val="2"/>
          <w:numId w:val="6"/>
        </w:numPr>
        <w:tabs>
          <w:tab w:val="clear" w:pos="709"/>
          <w:tab w:val="left" w:pos="1911" w:leader="none"/>
        </w:tabs>
        <w:suppressAutoHyphens w:val="false"/>
        <w:spacing w:lineRule="auto" w:line="360" w:before="0" w:after="0"/>
        <w:ind w:left="1910" w:hanging="361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cs="Garamond" w:ascii="Garamond" w:hAnsi="Garamond"/>
          <w:caps w:val="false"/>
          <w:smallCaps w:val="false"/>
          <w:color w:val="000000"/>
          <w:sz w:val="24"/>
          <w:szCs w:val="24"/>
        </w:rPr>
        <w:t>il valore iniziale del bene nel proprio stato di effettiva consistenza e di destinazione urbanistica(A);</w:t>
      </w:r>
    </w:p>
    <w:p>
      <w:pPr>
        <w:pStyle w:val="ListParagraph"/>
        <w:widowControl w:val="false"/>
        <w:numPr>
          <w:ilvl w:val="2"/>
          <w:numId w:val="6"/>
        </w:numPr>
        <w:tabs>
          <w:tab w:val="clear" w:pos="709"/>
          <w:tab w:val="left" w:pos="1911" w:leader="none"/>
        </w:tabs>
        <w:suppressAutoHyphens w:val="false"/>
        <w:spacing w:lineRule="auto" w:line="360" w:before="0" w:after="0"/>
        <w:ind w:left="1910" w:hanging="361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cs="Garamond" w:ascii="Garamond" w:hAnsi="Garamond"/>
          <w:caps w:val="false"/>
          <w:smallCaps w:val="false"/>
          <w:color w:val="000000"/>
          <w:sz w:val="24"/>
          <w:szCs w:val="24"/>
        </w:rPr>
        <w:t>la sommatoria delle spese necessarie alla trasformazione(B);</w:t>
      </w:r>
    </w:p>
    <w:p>
      <w:pPr>
        <w:pStyle w:val="ListParagraph"/>
        <w:widowControl w:val="false"/>
        <w:numPr>
          <w:ilvl w:val="2"/>
          <w:numId w:val="6"/>
        </w:numPr>
        <w:tabs>
          <w:tab w:val="clear" w:pos="709"/>
          <w:tab w:val="left" w:pos="1911" w:leader="none"/>
        </w:tabs>
        <w:suppressAutoHyphens w:val="false"/>
        <w:spacing w:lineRule="auto" w:line="360" w:before="0" w:after="0"/>
        <w:ind w:left="1910" w:hanging="361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cs="Garamond" w:ascii="Garamond" w:hAnsi="Garamond"/>
          <w:caps w:val="false"/>
          <w:smallCaps w:val="false"/>
          <w:color w:val="000000"/>
          <w:sz w:val="24"/>
          <w:szCs w:val="24"/>
        </w:rPr>
        <w:t>il valore commerciale del bene a seguito delle opere di trasformazione(C);</w:t>
      </w:r>
    </w:p>
    <w:p>
      <w:pPr>
        <w:pStyle w:val="ListParagraph"/>
        <w:widowControl w:val="false"/>
        <w:numPr>
          <w:ilvl w:val="2"/>
          <w:numId w:val="6"/>
        </w:numPr>
        <w:tabs>
          <w:tab w:val="clear" w:pos="709"/>
          <w:tab w:val="left" w:pos="1911" w:leader="none"/>
        </w:tabs>
        <w:suppressAutoHyphens w:val="false"/>
        <w:spacing w:lineRule="auto" w:line="360" w:before="1" w:after="0"/>
        <w:ind w:left="1910" w:hanging="361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cs="Garamond" w:ascii="Garamond" w:hAnsi="Garamond"/>
          <w:caps w:val="false"/>
          <w:smallCaps w:val="false"/>
          <w:color w:val="000000"/>
          <w:sz w:val="24"/>
          <w:szCs w:val="24"/>
        </w:rPr>
        <w:t>il plusvalore economico generato dalla trasformazione (D), suddiviso tra parte privata e parte pubblica, secondo la seguenteespressione:</w:t>
      </w:r>
    </w:p>
    <w:p>
      <w:pPr>
        <w:pStyle w:val="Corpodeltesto"/>
        <w:spacing w:lineRule="auto" w:line="360"/>
        <w:jc w:val="center"/>
        <w:rPr>
          <w:rFonts w:ascii="Garamond" w:hAnsi="Garamond" w:cs="Garamond"/>
          <w:color w:val="000000"/>
          <w:w w:val="105"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2445385</wp:posOffset>
                </wp:positionH>
                <wp:positionV relativeFrom="paragraph">
                  <wp:posOffset>80010</wp:posOffset>
                </wp:positionV>
                <wp:extent cx="177800" cy="7620"/>
                <wp:effectExtent l="0" t="0" r="0" b="0"/>
                <wp:wrapNone/>
                <wp:docPr id="1" name="Connettore 2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7120" cy="6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Connettore 2 20" stroked="t" style="position:absolute;margin-left:192.55pt;margin-top:6.3pt;width:13.9pt;height:0.5pt;flip:y" type="shapetype_32">
                <w10:wrap type="none"/>
                <v:fill o:detectmouseclick="t" on="false"/>
                <v:stroke color="black" weight="6480" endarrow="block" endarrowwidth="medium" endarrowlength="medium" joinstyle="miter" endcap="flat"/>
              </v:shape>
            </w:pict>
          </mc:Fallback>
        </mc:AlternateContent>
      </w:r>
      <w:r>
        <w:rPr>
          <w:rFonts w:cs="Garamond" w:ascii="Garamond" w:hAnsi="Garamond"/>
          <w:color w:val="000000"/>
          <w:w w:val="105"/>
          <w:position w:val="1"/>
          <w:sz w:val="24"/>
          <w:szCs w:val="24"/>
        </w:rPr>
        <w:t>C</w:t>
      </w:r>
      <w:r>
        <w:rPr>
          <w:rFonts w:cs="Garamond" w:ascii="Garamond" w:hAnsi="Garamond"/>
          <w:color w:val="000000"/>
          <w:w w:val="105"/>
          <w:position w:val="1"/>
          <w:sz w:val="24"/>
          <w:szCs w:val="24"/>
        </w:rPr>
        <w:t xml:space="preserve"> – (B+A) = D Dpriv.70% max e Dpubbl.30% min</w:t>
      </w:r>
    </w:p>
    <w:p>
      <w:pPr>
        <w:pStyle w:val="Corpodeltesto"/>
        <w:spacing w:lineRule="auto" w:line="360"/>
        <w:ind w:left="469" w:hanging="0"/>
        <w:rPr>
          <w:rFonts w:ascii="Garamond" w:hAnsi="Garamond" w:cs="Garamond"/>
          <w:color w:val="000000"/>
          <w:sz w:val="24"/>
          <w:szCs w:val="24"/>
        </w:rPr>
      </w:pPr>
      <w:r>
        <w:rPr>
          <w:rFonts w:cs="Garamond" w:ascii="Garamond" w:hAnsi="Garamond"/>
          <w:color w:val="000000"/>
          <w:sz w:val="24"/>
          <w:szCs w:val="24"/>
        </w:rPr>
        <w:t>Fermo restando che tali scenari non potranno costituire nessun tipo d’impegno per l’Amministrazione rispetto all’elaborazione del piano e costituiranno un mero riferimento.</w:t>
      </w:r>
    </w:p>
    <w:p>
      <w:pPr>
        <w:pStyle w:val="Corpodeltesto"/>
        <w:spacing w:lineRule="auto" w:line="360"/>
        <w:ind w:left="469" w:hanging="0"/>
        <w:rPr>
          <w:rFonts w:ascii="Garamond" w:hAnsi="Garamond" w:cs="Garamond"/>
          <w:color w:val="000000"/>
          <w:sz w:val="24"/>
          <w:szCs w:val="24"/>
        </w:rPr>
      </w:pPr>
      <w:r>
        <w:rPr>
          <w:rFonts w:cs="Garamond" w:ascii="Garamond" w:hAnsi="Garamond"/>
          <w:color w:val="000000"/>
          <w:sz w:val="24"/>
          <w:szCs w:val="24"/>
        </w:rPr>
      </w:r>
    </w:p>
    <w:p>
      <w:pPr>
        <w:pStyle w:val="ListParagraph"/>
        <w:widowControl w:val="false"/>
        <w:numPr>
          <w:ilvl w:val="1"/>
          <w:numId w:val="6"/>
        </w:numPr>
        <w:tabs>
          <w:tab w:val="clear" w:pos="709"/>
          <w:tab w:val="left" w:pos="1191" w:leader="none"/>
        </w:tabs>
        <w:suppressAutoHyphens w:val="false"/>
        <w:spacing w:lineRule="auto" w:line="360" w:before="0" w:after="0"/>
        <w:ind w:left="1190" w:hanging="721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cs="Garamond" w:ascii="Garamond" w:hAnsi="Garamond"/>
          <w:color w:val="000000"/>
          <w:sz w:val="24"/>
          <w:szCs w:val="24"/>
          <w:u w:val="single"/>
        </w:rPr>
        <w:t>Sostenibilità economicosociale</w:t>
      </w:r>
      <w:r>
        <w:rPr>
          <w:rFonts w:cs="Garamond" w:ascii="Garamond" w:hAnsi="Garamond"/>
          <w:color w:val="000000"/>
          <w:sz w:val="24"/>
          <w:szCs w:val="24"/>
        </w:rPr>
        <w:t>:</w:t>
      </w:r>
    </w:p>
    <w:p>
      <w:pPr>
        <w:pStyle w:val="Corpodeltesto"/>
        <w:spacing w:lineRule="auto" w:line="360"/>
        <w:ind w:left="470" w:right="493" w:hanging="0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cs="Garamond" w:ascii="Garamond" w:hAnsi="Garamond"/>
          <w:color w:val="000000"/>
          <w:sz w:val="24"/>
          <w:szCs w:val="24"/>
        </w:rPr>
        <w:t>Tale parametro ha lo scopo di verificare il grado di utilità dell’opera per la collettività, che dovrà essere esplicitato col metodo dell’Analisi Costi/Benefici. Dovranno inoltre essere esplicitati eventuali oneri aggiuntivi a carico del Comune connessi alla realizzazione dell’iniziativa (urbanizzazioni, adeguamento di infrastrutture, trasferimento di attività, dislocazioni di addetti o occupanti in genere, ecc..) e/o problematiche di diversa natura su cui porre l’attenzione.Le proposte dovranno illustrare le ricadute pubbliche attese.</w:t>
      </w:r>
    </w:p>
    <w:p>
      <w:pPr>
        <w:pStyle w:val="Corpodeltesto"/>
        <w:spacing w:lineRule="auto" w:line="360" w:before="11" w:after="0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cs="Garamond" w:ascii="Garamond" w:hAnsi="Garamond"/>
          <w:color w:val="000000"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6"/>
        </w:numPr>
        <w:tabs>
          <w:tab w:val="clear" w:pos="709"/>
          <w:tab w:val="left" w:pos="471" w:leader="none"/>
        </w:tabs>
        <w:suppressAutoHyphens w:val="false"/>
        <w:spacing w:lineRule="auto" w:line="360" w:before="1" w:after="0"/>
        <w:ind w:left="470" w:hanging="361"/>
        <w:jc w:val="both"/>
        <w:rPr>
          <w:rFonts w:ascii="Garamond" w:hAnsi="Garamond" w:cs="Garamond"/>
          <w:b/>
          <w:b/>
          <w:bCs/>
          <w:i/>
          <w:i/>
          <w:iCs/>
          <w:color w:val="000000"/>
          <w:sz w:val="24"/>
          <w:szCs w:val="24"/>
        </w:rPr>
      </w:pPr>
      <w:r>
        <w:rPr>
          <w:rFonts w:cs="Garamond" w:ascii="Garamond" w:hAnsi="Garamond"/>
          <w:b/>
          <w:bCs/>
          <w:i/>
          <w:iCs/>
          <w:color w:val="000000"/>
          <w:w w:val="105"/>
          <w:sz w:val="24"/>
          <w:szCs w:val="24"/>
        </w:rPr>
        <w:t>ELABORATI DAPRESENTARE</w:t>
      </w:r>
    </w:p>
    <w:p>
      <w:pPr>
        <w:pStyle w:val="Corpodeltesto"/>
        <w:spacing w:lineRule="auto" w:line="360"/>
        <w:ind w:left="470" w:hanging="0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cs="Garamond" w:ascii="Garamond" w:hAnsi="Garamond"/>
          <w:color w:val="000000"/>
          <w:w w:val="105"/>
          <w:sz w:val="24"/>
          <w:szCs w:val="24"/>
        </w:rPr>
        <w:t>Le proposte, a pena della mancata valutazione dovranno contenere:</w:t>
      </w:r>
    </w:p>
    <w:p>
      <w:pPr>
        <w:pStyle w:val="ListParagraph"/>
        <w:widowControl w:val="false"/>
        <w:numPr>
          <w:ilvl w:val="1"/>
          <w:numId w:val="6"/>
        </w:numPr>
        <w:tabs>
          <w:tab w:val="clear" w:pos="709"/>
          <w:tab w:val="left" w:pos="1191" w:leader="none"/>
        </w:tabs>
        <w:suppressAutoHyphens w:val="false"/>
        <w:spacing w:lineRule="auto" w:line="360" w:before="0" w:after="0"/>
        <w:ind w:left="1190" w:hanging="721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cs="Garamond" w:ascii="Garamond" w:hAnsi="Garamond"/>
          <w:color w:val="000000"/>
          <w:sz w:val="24"/>
          <w:szCs w:val="24"/>
        </w:rPr>
        <w:t xml:space="preserve">Una </w:t>
      </w:r>
      <w:r>
        <w:rPr>
          <w:rFonts w:cs="Garamond" w:ascii="Garamond" w:hAnsi="Garamond"/>
          <w:color w:val="000000"/>
          <w:sz w:val="24"/>
          <w:szCs w:val="24"/>
          <w:u w:val="single"/>
        </w:rPr>
        <w:t>relazione tecnica,</w:t>
      </w:r>
      <w:r>
        <w:rPr>
          <w:rFonts w:cs="Garamond" w:ascii="Garamond" w:hAnsi="Garamond"/>
          <w:color w:val="000000"/>
          <w:sz w:val="24"/>
          <w:szCs w:val="24"/>
        </w:rPr>
        <w:t>COMPOSTA DA max N.10 facciate formato a4, CONTENENTE: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9"/>
          <w:tab w:val="left" w:pos="1551" w:leader="none"/>
        </w:tabs>
        <w:suppressAutoHyphens w:val="false"/>
        <w:spacing w:lineRule="auto" w:line="360" w:before="0" w:after="0"/>
        <w:ind w:left="1550" w:hanging="361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cs="Garamond" w:ascii="Garamond" w:hAnsi="Garamond"/>
          <w:caps w:val="false"/>
          <w:smallCaps w:val="false"/>
          <w:color w:val="000000"/>
          <w:sz w:val="24"/>
          <w:szCs w:val="24"/>
        </w:rPr>
        <w:t>oggetto dellaproposta;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9"/>
          <w:tab w:val="left" w:pos="1551" w:leader="none"/>
        </w:tabs>
        <w:suppressAutoHyphens w:val="false"/>
        <w:spacing w:lineRule="auto" w:line="360" w:before="0" w:after="0"/>
        <w:ind w:left="1550" w:hanging="361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cs="Garamond" w:ascii="Garamond" w:hAnsi="Garamond"/>
          <w:caps w:val="false"/>
          <w:smallCaps w:val="false"/>
          <w:color w:val="000000"/>
          <w:sz w:val="24"/>
          <w:szCs w:val="24"/>
        </w:rPr>
        <w:t>indicazione della categoria (A o B) di proponente di cui al paragrafo 1 pag.2 della presente;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9"/>
          <w:tab w:val="left" w:pos="1551" w:leader="none"/>
        </w:tabs>
        <w:suppressAutoHyphens w:val="false"/>
        <w:spacing w:lineRule="auto" w:line="360" w:before="1" w:after="0"/>
        <w:ind w:left="1550" w:hanging="361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cs="Garamond" w:ascii="Garamond" w:hAnsi="Garamond"/>
          <w:caps w:val="false"/>
          <w:smallCaps w:val="false"/>
          <w:color w:val="000000"/>
          <w:sz w:val="24"/>
          <w:szCs w:val="24"/>
        </w:rPr>
        <w:t>dati del soggetto proponente con specifica indicazione se in forma singola oassociata;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9"/>
          <w:tab w:val="left" w:pos="1551" w:leader="none"/>
        </w:tabs>
        <w:suppressAutoHyphens w:val="false"/>
        <w:spacing w:lineRule="auto" w:line="360" w:before="0" w:after="0"/>
        <w:ind w:left="1550" w:hanging="361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cs="Garamond" w:ascii="Garamond" w:hAnsi="Garamond"/>
          <w:caps w:val="false"/>
          <w:smallCaps w:val="false"/>
          <w:color w:val="000000"/>
          <w:sz w:val="24"/>
          <w:szCs w:val="24"/>
        </w:rPr>
        <w:t>adeguata documentazione fotografica dell’ambito di intervento;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9"/>
          <w:tab w:val="left" w:pos="1551" w:leader="none"/>
        </w:tabs>
        <w:suppressAutoHyphens w:val="false"/>
        <w:spacing w:lineRule="auto" w:line="360" w:before="0" w:after="0"/>
        <w:ind w:left="1550" w:hanging="361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cs="Garamond" w:ascii="Garamond" w:hAnsi="Garamond"/>
          <w:caps w:val="false"/>
          <w:smallCaps w:val="false"/>
          <w:color w:val="000000"/>
          <w:sz w:val="24"/>
          <w:szCs w:val="24"/>
        </w:rPr>
        <w:t>il rilevanteinteressepubblicoeventualmentederivantedall’attuazionedellaproposta,siainterminidescrittivicheattraversolaquantificazionedicuialprecedentepunto2.3;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9"/>
          <w:tab w:val="left" w:pos="1551" w:leader="none"/>
        </w:tabs>
        <w:suppressAutoHyphens w:val="false"/>
        <w:spacing w:lineRule="auto" w:line="360" w:before="0" w:after="0"/>
        <w:ind w:left="1550" w:hanging="361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cs="Garamond" w:ascii="Garamond" w:hAnsi="Garamond"/>
          <w:caps w:val="false"/>
          <w:smallCaps w:val="false"/>
          <w:color w:val="000000"/>
          <w:sz w:val="24"/>
          <w:szCs w:val="24"/>
        </w:rPr>
        <w:t>tempi, modalità e garanzie per la realizzazione dell’iniziativa, se ed in quantorecepita;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9"/>
          <w:tab w:val="left" w:pos="1551" w:leader="none"/>
        </w:tabs>
        <w:suppressAutoHyphens w:val="false"/>
        <w:spacing w:lineRule="auto" w:line="360" w:before="0" w:after="0"/>
        <w:ind w:left="1550" w:hanging="361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cs="Garamond" w:ascii="Garamond" w:hAnsi="Garamond"/>
          <w:caps w:val="false"/>
          <w:smallCaps w:val="false"/>
          <w:color w:val="000000"/>
          <w:sz w:val="24"/>
          <w:szCs w:val="24"/>
        </w:rPr>
        <w:t>descrizione della qualità paesaggistica, intesa come: qualità complessiva degli interventi; capacità di inserimento nel contesto di appartenenza (che sia urbano o rurale); eliminazione di detrattori e di elementi di degrado paesaggistico; mitigazione dell'impatto paesaggistico di altri elementi non eliminabili.</w:t>
      </w:r>
    </w:p>
    <w:p>
      <w:pPr>
        <w:pStyle w:val="ListParagraph"/>
        <w:widowControl w:val="false"/>
        <w:numPr>
          <w:ilvl w:val="1"/>
          <w:numId w:val="6"/>
        </w:numPr>
        <w:tabs>
          <w:tab w:val="clear" w:pos="709"/>
          <w:tab w:val="left" w:pos="1191" w:leader="none"/>
        </w:tabs>
        <w:suppressAutoHyphens w:val="false"/>
        <w:spacing w:lineRule="auto" w:line="360" w:before="1" w:after="0"/>
        <w:ind w:left="1190" w:right="117" w:hanging="721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cs="Garamond" w:ascii="Garamond" w:hAnsi="Garamond"/>
          <w:caps w:val="false"/>
          <w:smallCaps w:val="false"/>
          <w:color w:val="000000"/>
          <w:sz w:val="24"/>
          <w:szCs w:val="24"/>
        </w:rPr>
        <w:t xml:space="preserve">un </w:t>
      </w:r>
      <w:r>
        <w:rPr>
          <w:rFonts w:cs="Garamond" w:ascii="Garamond" w:hAnsi="Garamond"/>
          <w:caps w:val="false"/>
          <w:smallCaps w:val="false"/>
          <w:color w:val="000000"/>
          <w:sz w:val="24"/>
          <w:szCs w:val="24"/>
          <w:u w:val="single"/>
        </w:rPr>
        <w:t>elaborato grafico</w:t>
      </w:r>
      <w:r>
        <w:rPr>
          <w:rFonts w:cs="Garamond" w:ascii="Garamond" w:hAnsi="Garamond"/>
          <w:caps w:val="false"/>
          <w:smallCaps w:val="false"/>
          <w:color w:val="000000"/>
          <w:sz w:val="24"/>
          <w:szCs w:val="24"/>
        </w:rPr>
        <w:t xml:space="preserve"> (anche composto da più tavole – max 3), illustrativo dell’intervento, che contenga adeguati elementi cartografici utili alla individuazione territoriale dell’iniziativa proposta, unitamente ad altre illustrazioni grafiche a scelta delproponente.</w:t>
      </w:r>
    </w:p>
    <w:p>
      <w:pPr>
        <w:pStyle w:val="Corpodeltesto"/>
        <w:spacing w:lineRule="auto" w:line="360"/>
        <w:ind w:left="1190" w:hanging="0"/>
        <w:jc w:val="both"/>
        <w:rPr>
          <w:rFonts w:ascii="Garamond" w:hAnsi="Garamond" w:cs="Garamond"/>
          <w:color w:val="000000"/>
          <w:w w:val="105"/>
          <w:sz w:val="24"/>
          <w:szCs w:val="24"/>
        </w:rPr>
      </w:pPr>
      <w:r>
        <w:rPr>
          <w:rFonts w:cs="Garamond" w:ascii="Garamond" w:hAnsi="Garamond"/>
          <w:color w:val="000000"/>
          <w:w w:val="105"/>
          <w:sz w:val="24"/>
          <w:szCs w:val="24"/>
        </w:rPr>
        <w:t>Gli elaborati scritto grafici dovranno essere sottoscritti dal soggetto proponente.</w:t>
      </w:r>
    </w:p>
    <w:p>
      <w:pPr>
        <w:pStyle w:val="Corpodeltesto"/>
        <w:spacing w:lineRule="auto" w:line="360"/>
        <w:ind w:left="1190" w:hanging="0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cs="Garamond" w:ascii="Garamond" w:hAnsi="Garamond"/>
          <w:color w:val="000000"/>
          <w:w w:val="105"/>
          <w:sz w:val="24"/>
          <w:szCs w:val="24"/>
        </w:rPr>
        <w:t>Costituirà elemento di maggior valutazione la sottoscrizione degli elaborati da parte di un professionista tecnico abilitato e/o l’appartenenza del proponente ad enti del Terzo Settore così come individuati dalla norma.</w:t>
      </w:r>
    </w:p>
    <w:p>
      <w:pPr>
        <w:pStyle w:val="ListParagraph"/>
        <w:widowControl w:val="false"/>
        <w:numPr>
          <w:ilvl w:val="1"/>
          <w:numId w:val="6"/>
        </w:numPr>
        <w:tabs>
          <w:tab w:val="clear" w:pos="709"/>
          <w:tab w:val="left" w:pos="1191" w:leader="none"/>
        </w:tabs>
        <w:suppressAutoHyphens w:val="false"/>
        <w:spacing w:lineRule="auto" w:line="360" w:before="0" w:after="0"/>
        <w:ind w:left="1190" w:right="238" w:hanging="720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cs="Garamond" w:ascii="Garamond" w:hAnsi="Garamond"/>
          <w:caps w:val="false"/>
          <w:smallCaps w:val="false"/>
          <w:color w:val="000000"/>
          <w:sz w:val="24"/>
          <w:szCs w:val="24"/>
        </w:rPr>
        <w:t>Per la CATEGORIA B di proponente</w:t>
      </w:r>
      <w:bookmarkStart w:id="0" w:name="_GoBack"/>
      <w:bookmarkEnd w:id="0"/>
      <w:r>
        <w:rPr>
          <w:rFonts w:cs="Garamond" w:ascii="Garamond" w:hAnsi="Garamond"/>
          <w:caps w:val="false"/>
          <w:smallCaps w:val="false"/>
          <w:color w:val="000000"/>
          <w:sz w:val="24"/>
          <w:szCs w:val="24"/>
        </w:rPr>
        <w:t>, esplicita manifestazione di impegno del soggetto proponente a sottoscrivere, qualora la proposta fosse ritenuta ammissibile, un atto unilaterale d’obbligo circa le condizioni della realizzazione dell’opera di rilevante interessepubblico.</w:t>
      </w:r>
    </w:p>
    <w:p>
      <w:pPr>
        <w:pStyle w:val="ListParagraph"/>
        <w:widowControl w:val="false"/>
        <w:tabs>
          <w:tab w:val="clear" w:pos="709"/>
          <w:tab w:val="left" w:pos="1191" w:leader="none"/>
        </w:tabs>
        <w:suppressAutoHyphens w:val="false"/>
        <w:spacing w:lineRule="auto" w:line="360" w:before="0" w:after="0"/>
        <w:ind w:left="1190" w:right="238" w:hanging="0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cs="Garamond" w:ascii="Garamond" w:hAnsi="Garamond"/>
          <w:color w:val="000000"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6"/>
        </w:numPr>
        <w:tabs>
          <w:tab w:val="clear" w:pos="709"/>
          <w:tab w:val="left" w:pos="471" w:leader="none"/>
        </w:tabs>
        <w:suppressAutoHyphens w:val="false"/>
        <w:spacing w:lineRule="auto" w:line="360" w:before="0" w:after="0"/>
        <w:ind w:left="470" w:hanging="361"/>
        <w:jc w:val="both"/>
        <w:rPr>
          <w:rFonts w:ascii="Garamond" w:hAnsi="Garamond" w:cs="Garamond"/>
          <w:b/>
          <w:b/>
          <w:bCs/>
          <w:i/>
          <w:i/>
          <w:iCs/>
          <w:color w:val="000000"/>
          <w:sz w:val="24"/>
          <w:szCs w:val="24"/>
        </w:rPr>
      </w:pPr>
      <w:r>
        <w:rPr>
          <w:rFonts w:cs="Garamond" w:ascii="Garamond" w:hAnsi="Garamond"/>
          <w:b/>
          <w:bCs/>
          <w:i/>
          <w:iCs/>
          <w:color w:val="000000"/>
          <w:w w:val="105"/>
          <w:sz w:val="24"/>
          <w:szCs w:val="24"/>
        </w:rPr>
        <w:t>CRITERI DI VALUTAZIONE DELLEPROPOSTE</w:t>
      </w:r>
    </w:p>
    <w:p>
      <w:pPr>
        <w:pStyle w:val="Normal"/>
        <w:spacing w:lineRule="auto" w:line="36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Tutte le proposte saranno valutate dall’Amministrazione Comunale, tramite una commissione che sarà appositamente costituita. In via generale si elencano i requisiti sulla base dei quali saranno espresse le valutazioni di merito delle proposte:</w:t>
      </w:r>
    </w:p>
    <w:p>
      <w:pPr>
        <w:pStyle w:val="ListParagraph"/>
        <w:widowControl w:val="false"/>
        <w:numPr>
          <w:ilvl w:val="1"/>
          <w:numId w:val="6"/>
        </w:numPr>
        <w:tabs>
          <w:tab w:val="clear" w:pos="709"/>
          <w:tab w:val="left" w:pos="1191" w:leader="none"/>
        </w:tabs>
        <w:suppressAutoHyphens w:val="false"/>
        <w:spacing w:lineRule="auto" w:line="360" w:before="0" w:after="0"/>
        <w:ind w:left="1190" w:hanging="721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cs="Garamond" w:ascii="Garamond" w:hAnsi="Garamond"/>
          <w:color w:val="000000"/>
          <w:w w:val="105"/>
          <w:sz w:val="24"/>
          <w:szCs w:val="24"/>
          <w:u w:val="single"/>
        </w:rPr>
        <w:t>Requisitigenerali</w:t>
      </w:r>
      <w:r>
        <w:rPr>
          <w:rFonts w:cs="Garamond" w:ascii="Garamond" w:hAnsi="Garamond"/>
          <w:color w:val="000000"/>
          <w:w w:val="105"/>
          <w:sz w:val="24"/>
          <w:szCs w:val="24"/>
        </w:rPr>
        <w:t>: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9"/>
          <w:tab w:val="left" w:pos="1551" w:leader="none"/>
        </w:tabs>
        <w:suppressAutoHyphens w:val="false"/>
        <w:spacing w:lineRule="auto" w:line="360" w:before="0" w:after="0"/>
        <w:ind w:left="1550" w:hanging="361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cs="Garamond" w:ascii="Garamond" w:hAnsi="Garamond"/>
          <w:caps w:val="false"/>
          <w:smallCaps w:val="false"/>
          <w:color w:val="000000"/>
          <w:sz w:val="24"/>
          <w:szCs w:val="24"/>
        </w:rPr>
        <w:t>Compatibilità con gli strumenti di pianificazione urbanistica e paesaggistica sovraordinati (PTP, PTPR, PTPG)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9"/>
          <w:tab w:val="left" w:pos="1551" w:leader="none"/>
        </w:tabs>
        <w:suppressAutoHyphens w:val="false"/>
        <w:spacing w:lineRule="auto" w:line="360" w:before="0" w:after="0"/>
        <w:ind w:left="1550" w:hanging="361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cs="Garamond" w:ascii="Garamond" w:hAnsi="Garamond"/>
          <w:caps w:val="false"/>
          <w:smallCaps w:val="false"/>
          <w:color w:val="000000"/>
          <w:sz w:val="24"/>
          <w:szCs w:val="24"/>
        </w:rPr>
        <w:t>Estensione territoriale adeguatamente commisurata alla proposta, in relazione ai contenuti pubblici e privati dellamedesima;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9"/>
          <w:tab w:val="left" w:pos="1551" w:leader="none"/>
        </w:tabs>
        <w:suppressAutoHyphens w:val="false"/>
        <w:spacing w:lineRule="auto" w:line="360" w:before="0" w:after="0"/>
        <w:ind w:left="1550" w:right="117" w:hanging="360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cs="Garamond" w:ascii="Garamond" w:hAnsi="Garamond"/>
          <w:caps w:val="false"/>
          <w:smallCaps w:val="false"/>
          <w:color w:val="000000"/>
          <w:sz w:val="24"/>
          <w:szCs w:val="24"/>
        </w:rPr>
        <w:t>Interesse pubblico della proposta, che potrà esplicitarsi in diverse forme (cessione di aree, opere o immobili, realizzazione di interventi, cofinanziamento di interventi, ecc..)fermo restando il rapporto di causalità tra il progetto e il beneficiopubblico;</w:t>
      </w:r>
    </w:p>
    <w:p>
      <w:pPr>
        <w:pStyle w:val="ListParagraph"/>
        <w:widowControl w:val="false"/>
        <w:numPr>
          <w:ilvl w:val="1"/>
          <w:numId w:val="6"/>
        </w:numPr>
        <w:tabs>
          <w:tab w:val="clear" w:pos="709"/>
          <w:tab w:val="left" w:pos="1191" w:leader="none"/>
        </w:tabs>
        <w:suppressAutoHyphens w:val="false"/>
        <w:spacing w:lineRule="auto" w:line="360" w:before="0" w:after="0"/>
        <w:ind w:left="1190" w:hanging="721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cs="Garamond" w:ascii="Garamond" w:hAnsi="Garamond"/>
          <w:color w:val="000000"/>
          <w:w w:val="110"/>
          <w:sz w:val="24"/>
          <w:szCs w:val="24"/>
          <w:u w:val="single"/>
        </w:rPr>
        <w:t>Requisitispecifici</w:t>
      </w:r>
      <w:r>
        <w:rPr>
          <w:rFonts w:cs="Garamond" w:ascii="Garamond" w:hAnsi="Garamond"/>
          <w:color w:val="000000"/>
          <w:w w:val="110"/>
          <w:sz w:val="24"/>
          <w:szCs w:val="24"/>
        </w:rPr>
        <w:t>: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9"/>
          <w:tab w:val="left" w:pos="1551" w:leader="none"/>
        </w:tabs>
        <w:suppressAutoHyphens w:val="false"/>
        <w:spacing w:lineRule="auto" w:line="360" w:before="0" w:after="0"/>
        <w:ind w:left="1550" w:hanging="361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cs="Garamond" w:ascii="Garamond" w:hAnsi="Garamond"/>
          <w:caps w:val="false"/>
          <w:smallCaps w:val="false"/>
          <w:color w:val="000000"/>
          <w:sz w:val="24"/>
          <w:szCs w:val="24"/>
        </w:rPr>
        <w:t>qualità urbanistica-architettonica e socioeconomica, valutata in terminidi:</w:t>
      </w:r>
    </w:p>
    <w:p>
      <w:pPr>
        <w:pStyle w:val="ListParagraph"/>
        <w:widowControl w:val="false"/>
        <w:numPr>
          <w:ilvl w:val="1"/>
          <w:numId w:val="3"/>
        </w:numPr>
        <w:tabs>
          <w:tab w:val="clear" w:pos="709"/>
          <w:tab w:val="left" w:pos="2660" w:leader="none"/>
        </w:tabs>
        <w:suppressAutoHyphens w:val="false"/>
        <w:spacing w:lineRule="auto" w:line="360" w:before="0" w:after="0"/>
        <w:ind w:left="2659" w:hanging="337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cs="Garamond" w:ascii="Garamond" w:hAnsi="Garamond"/>
          <w:caps w:val="false"/>
          <w:smallCaps w:val="false"/>
          <w:color w:val="000000"/>
          <w:sz w:val="24"/>
          <w:szCs w:val="24"/>
        </w:rPr>
        <w:t>miglioramento della qualità urbana (riqualificazioni, mitigazioni,ecc..);</w:t>
      </w:r>
    </w:p>
    <w:p>
      <w:pPr>
        <w:pStyle w:val="ListParagraph"/>
        <w:widowControl w:val="false"/>
        <w:numPr>
          <w:ilvl w:val="1"/>
          <w:numId w:val="3"/>
        </w:numPr>
        <w:tabs>
          <w:tab w:val="clear" w:pos="709"/>
          <w:tab w:val="left" w:pos="2660" w:leader="none"/>
        </w:tabs>
        <w:suppressAutoHyphens w:val="false"/>
        <w:spacing w:lineRule="auto" w:line="360" w:before="0" w:after="0"/>
        <w:ind w:left="2659" w:hanging="337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cs="Garamond" w:ascii="Garamond" w:hAnsi="Garamond"/>
          <w:caps w:val="false"/>
          <w:smallCaps w:val="false"/>
          <w:color w:val="000000"/>
          <w:sz w:val="24"/>
          <w:szCs w:val="24"/>
        </w:rPr>
        <w:t>aumento dello standard qualitativo (benessere ambientale, sociale, sicurezza,ecc..);</w:t>
      </w:r>
    </w:p>
    <w:p>
      <w:pPr>
        <w:pStyle w:val="ListParagraph"/>
        <w:widowControl w:val="false"/>
        <w:numPr>
          <w:ilvl w:val="1"/>
          <w:numId w:val="3"/>
        </w:numPr>
        <w:tabs>
          <w:tab w:val="clear" w:pos="709"/>
          <w:tab w:val="left" w:pos="2660" w:leader="none"/>
        </w:tabs>
        <w:suppressAutoHyphens w:val="false"/>
        <w:spacing w:lineRule="auto" w:line="360" w:before="0" w:after="0"/>
        <w:ind w:left="2659" w:hanging="337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cs="Garamond" w:ascii="Garamond" w:hAnsi="Garamond"/>
          <w:caps w:val="false"/>
          <w:smallCaps w:val="false"/>
          <w:color w:val="000000"/>
          <w:sz w:val="24"/>
          <w:szCs w:val="24"/>
        </w:rPr>
        <w:t>risposte ad esigenze alloggiative delle categorie piùdeboli;</w:t>
      </w:r>
    </w:p>
    <w:p>
      <w:pPr>
        <w:pStyle w:val="ListParagraph"/>
        <w:widowControl w:val="false"/>
        <w:numPr>
          <w:ilvl w:val="1"/>
          <w:numId w:val="3"/>
        </w:numPr>
        <w:tabs>
          <w:tab w:val="clear" w:pos="709"/>
          <w:tab w:val="left" w:pos="2660" w:leader="none"/>
        </w:tabs>
        <w:suppressAutoHyphens w:val="false"/>
        <w:spacing w:lineRule="auto" w:line="360" w:before="0" w:after="0"/>
        <w:ind w:left="2659" w:hanging="337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cs="Garamond" w:ascii="Garamond" w:hAnsi="Garamond"/>
          <w:caps w:val="false"/>
          <w:smallCaps w:val="false"/>
          <w:color w:val="000000"/>
          <w:sz w:val="24"/>
          <w:szCs w:val="24"/>
        </w:rPr>
        <w:t>attuazione di interventi di miglioramento della qualitàarchitettonico-edilizia;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9"/>
          <w:tab w:val="left" w:pos="1551" w:leader="none"/>
        </w:tabs>
        <w:suppressAutoHyphens w:val="false"/>
        <w:spacing w:lineRule="auto" w:line="360" w:before="0" w:after="0"/>
        <w:ind w:left="1550" w:hanging="361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cs="Garamond" w:ascii="Garamond" w:hAnsi="Garamond"/>
          <w:caps w:val="false"/>
          <w:smallCaps w:val="false"/>
          <w:color w:val="000000"/>
          <w:sz w:val="24"/>
          <w:szCs w:val="24"/>
        </w:rPr>
        <w:t>coerenza con la programmazione, valutata in terminidi:</w:t>
      </w:r>
    </w:p>
    <w:p>
      <w:pPr>
        <w:pStyle w:val="ListParagraph"/>
        <w:widowControl w:val="false"/>
        <w:numPr>
          <w:ilvl w:val="1"/>
          <w:numId w:val="3"/>
        </w:numPr>
        <w:tabs>
          <w:tab w:val="clear" w:pos="709"/>
          <w:tab w:val="left" w:pos="2660" w:leader="none"/>
        </w:tabs>
        <w:suppressAutoHyphens w:val="false"/>
        <w:spacing w:lineRule="auto" w:line="360" w:before="0" w:after="0"/>
        <w:ind w:left="2659" w:hanging="337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cs="Garamond" w:ascii="Garamond" w:hAnsi="Garamond"/>
          <w:caps w:val="false"/>
          <w:smallCaps w:val="false"/>
          <w:color w:val="000000"/>
          <w:sz w:val="24"/>
          <w:szCs w:val="24"/>
        </w:rPr>
        <w:t>capacità di garantire coerenza complessiva nella trasformazione di parti omogenee diterritorio;</w:t>
      </w:r>
    </w:p>
    <w:p>
      <w:pPr>
        <w:pStyle w:val="ListParagraph"/>
        <w:widowControl w:val="false"/>
        <w:numPr>
          <w:ilvl w:val="1"/>
          <w:numId w:val="3"/>
        </w:numPr>
        <w:tabs>
          <w:tab w:val="clear" w:pos="709"/>
          <w:tab w:val="left" w:pos="2660" w:leader="none"/>
        </w:tabs>
        <w:suppressAutoHyphens w:val="false"/>
        <w:spacing w:lineRule="auto" w:line="360" w:before="0" w:after="0"/>
        <w:ind w:left="2659" w:hanging="337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cs="Garamond" w:ascii="Garamond" w:hAnsi="Garamond"/>
          <w:caps w:val="false"/>
          <w:smallCaps w:val="false"/>
          <w:color w:val="000000"/>
          <w:sz w:val="24"/>
          <w:szCs w:val="24"/>
        </w:rPr>
        <w:t>equilibrata distribuzione sul territorio degliinterventi;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9"/>
          <w:tab w:val="left" w:pos="1551" w:leader="none"/>
        </w:tabs>
        <w:suppressAutoHyphens w:val="false"/>
        <w:spacing w:lineRule="auto" w:line="360" w:before="0" w:after="0"/>
        <w:ind w:left="1550" w:hanging="361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cs="Garamond" w:ascii="Garamond" w:hAnsi="Garamond"/>
          <w:caps w:val="false"/>
          <w:smallCaps w:val="false"/>
          <w:color w:val="000000"/>
          <w:sz w:val="24"/>
          <w:szCs w:val="24"/>
        </w:rPr>
        <w:t>benefici di natura economico – finanziaria, anche in terminioccupazionali;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9"/>
          <w:tab w:val="left" w:pos="1551" w:leader="none"/>
        </w:tabs>
        <w:suppressAutoHyphens w:val="false"/>
        <w:spacing w:lineRule="auto" w:line="360" w:before="0" w:after="0"/>
        <w:ind w:left="1550" w:hanging="361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cs="Garamond" w:ascii="Garamond" w:hAnsi="Garamond"/>
          <w:caps w:val="false"/>
          <w:smallCaps w:val="false"/>
          <w:color w:val="000000"/>
          <w:sz w:val="24"/>
          <w:szCs w:val="24"/>
        </w:rPr>
        <w:t>qualità ambientale, valutata in terminidi:</w:t>
      </w:r>
    </w:p>
    <w:p>
      <w:pPr>
        <w:pStyle w:val="ListParagraph"/>
        <w:widowControl w:val="false"/>
        <w:numPr>
          <w:ilvl w:val="1"/>
          <w:numId w:val="3"/>
        </w:numPr>
        <w:tabs>
          <w:tab w:val="clear" w:pos="709"/>
          <w:tab w:val="left" w:pos="2660" w:leader="none"/>
        </w:tabs>
        <w:suppressAutoHyphens w:val="false"/>
        <w:spacing w:lineRule="auto" w:line="360" w:before="1" w:after="0"/>
        <w:ind w:left="2659" w:hanging="337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cs="Garamond" w:ascii="Garamond" w:hAnsi="Garamond"/>
          <w:caps w:val="false"/>
          <w:smallCaps w:val="false"/>
          <w:color w:val="000000"/>
          <w:sz w:val="24"/>
          <w:szCs w:val="24"/>
        </w:rPr>
        <w:t>eliminazione e/o mitigazione di elementi didegrado;</w:t>
      </w:r>
    </w:p>
    <w:p>
      <w:pPr>
        <w:pStyle w:val="ListParagraph"/>
        <w:widowControl w:val="false"/>
        <w:numPr>
          <w:ilvl w:val="1"/>
          <w:numId w:val="3"/>
        </w:numPr>
        <w:tabs>
          <w:tab w:val="clear" w:pos="709"/>
          <w:tab w:val="left" w:pos="2660" w:leader="none"/>
        </w:tabs>
        <w:suppressAutoHyphens w:val="false"/>
        <w:spacing w:lineRule="auto" w:line="360" w:before="0" w:after="0"/>
        <w:ind w:left="2659" w:hanging="337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cs="Garamond" w:ascii="Garamond" w:hAnsi="Garamond"/>
          <w:caps w:val="false"/>
          <w:smallCaps w:val="false"/>
          <w:color w:val="000000"/>
          <w:sz w:val="24"/>
          <w:szCs w:val="24"/>
        </w:rPr>
        <w:t>promozione di interventi di basso impatto ambientale ed alta efficienzaenergetica;</w:t>
      </w:r>
    </w:p>
    <w:p>
      <w:pPr>
        <w:pStyle w:val="ListParagraph"/>
        <w:widowControl w:val="false"/>
        <w:numPr>
          <w:ilvl w:val="1"/>
          <w:numId w:val="3"/>
        </w:numPr>
        <w:tabs>
          <w:tab w:val="clear" w:pos="709"/>
          <w:tab w:val="left" w:pos="2660" w:leader="none"/>
        </w:tabs>
        <w:suppressAutoHyphens w:val="false"/>
        <w:spacing w:lineRule="auto" w:line="360" w:before="0" w:after="0"/>
        <w:ind w:left="2659" w:hanging="337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cs="Garamond" w:ascii="Garamond" w:hAnsi="Garamond"/>
          <w:caps w:val="false"/>
          <w:smallCaps w:val="false"/>
          <w:color w:val="000000"/>
          <w:sz w:val="24"/>
          <w:szCs w:val="24"/>
        </w:rPr>
        <w:t>massimo contenimento nel consumo delsuolo;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9"/>
          <w:tab w:val="left" w:pos="1551" w:leader="none"/>
        </w:tabs>
        <w:suppressAutoHyphens w:val="false"/>
        <w:spacing w:lineRule="auto" w:line="360" w:before="1" w:after="0"/>
        <w:ind w:left="1550" w:hanging="361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cs="Garamond" w:ascii="Garamond" w:hAnsi="Garamond"/>
          <w:caps w:val="false"/>
          <w:smallCaps w:val="false"/>
          <w:color w:val="000000"/>
          <w:sz w:val="24"/>
          <w:szCs w:val="24"/>
        </w:rPr>
        <w:t>coerenza urbanistica, valutata in terminidi:</w:t>
      </w:r>
    </w:p>
    <w:p>
      <w:pPr>
        <w:pStyle w:val="ListParagraph"/>
        <w:widowControl w:val="false"/>
        <w:numPr>
          <w:ilvl w:val="1"/>
          <w:numId w:val="3"/>
        </w:numPr>
        <w:tabs>
          <w:tab w:val="clear" w:pos="709"/>
          <w:tab w:val="left" w:pos="2660" w:leader="none"/>
        </w:tabs>
        <w:suppressAutoHyphens w:val="false"/>
        <w:spacing w:lineRule="auto" w:line="360" w:before="0" w:after="0"/>
        <w:ind w:left="2659" w:hanging="337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cs="Garamond" w:ascii="Garamond" w:hAnsi="Garamond"/>
          <w:caps w:val="false"/>
          <w:smallCaps w:val="false"/>
          <w:color w:val="000000"/>
          <w:sz w:val="24"/>
          <w:szCs w:val="24"/>
        </w:rPr>
        <w:t>prossimità all’edificatoesistente;</w:t>
      </w:r>
    </w:p>
    <w:p>
      <w:pPr>
        <w:pStyle w:val="ListParagraph"/>
        <w:widowControl w:val="false"/>
        <w:numPr>
          <w:ilvl w:val="1"/>
          <w:numId w:val="3"/>
        </w:numPr>
        <w:tabs>
          <w:tab w:val="clear" w:pos="709"/>
          <w:tab w:val="left" w:pos="2660" w:leader="none"/>
        </w:tabs>
        <w:suppressAutoHyphens w:val="false"/>
        <w:spacing w:lineRule="auto" w:line="360" w:before="0" w:after="0"/>
        <w:ind w:left="2659" w:hanging="337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cs="Garamond" w:ascii="Garamond" w:hAnsi="Garamond"/>
          <w:caps w:val="false"/>
          <w:smallCaps w:val="false"/>
          <w:color w:val="000000"/>
          <w:sz w:val="24"/>
          <w:szCs w:val="24"/>
        </w:rPr>
        <w:t>prossimità alla viabilitàesistente;</w:t>
      </w:r>
    </w:p>
    <w:p>
      <w:pPr>
        <w:pStyle w:val="ListParagraph"/>
        <w:widowControl w:val="false"/>
        <w:numPr>
          <w:ilvl w:val="1"/>
          <w:numId w:val="3"/>
        </w:numPr>
        <w:tabs>
          <w:tab w:val="clear" w:pos="709"/>
          <w:tab w:val="left" w:pos="2660" w:leader="none"/>
        </w:tabs>
        <w:suppressAutoHyphens w:val="false"/>
        <w:spacing w:lineRule="auto" w:line="360" w:before="1" w:after="0"/>
        <w:ind w:left="2659" w:hanging="337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cs="Garamond" w:ascii="Garamond" w:hAnsi="Garamond"/>
          <w:caps w:val="false"/>
          <w:smallCaps w:val="false"/>
          <w:color w:val="000000"/>
          <w:sz w:val="24"/>
          <w:szCs w:val="24"/>
        </w:rPr>
        <w:t>presenza di urbanizzazioni edinfrastrutture.</w:t>
      </w:r>
    </w:p>
    <w:p>
      <w:pPr>
        <w:pStyle w:val="Corpodeltesto"/>
        <w:spacing w:lineRule="auto" w:line="360" w:before="2" w:after="0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cs="Garamond" w:ascii="Garamond" w:hAnsi="Garamond"/>
          <w:color w:val="000000"/>
          <w:sz w:val="24"/>
          <w:szCs w:val="24"/>
        </w:rPr>
      </w:r>
    </w:p>
    <w:p>
      <w:pPr>
        <w:pStyle w:val="Corpodeltesto"/>
        <w:spacing w:lineRule="auto" w:line="360"/>
        <w:ind w:left="470" w:hanging="0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cs="Garamond" w:ascii="Garamond" w:hAnsi="Garamond"/>
          <w:color w:val="000000"/>
          <w:w w:val="105"/>
          <w:sz w:val="24"/>
          <w:szCs w:val="24"/>
        </w:rPr>
        <w:t>Le proposte che saranno giudicate come sostenibili, saranno recepite dall’Amministrazione e concorreranno quale “proposta” per la formazione del nuovo strumento urbanistico generale.</w:t>
      </w:r>
    </w:p>
    <w:p>
      <w:pPr>
        <w:pStyle w:val="Corpodeltesto"/>
        <w:spacing w:lineRule="auto" w:line="360" w:before="1" w:after="0"/>
        <w:ind w:left="1243" w:hanging="0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cs="Garamond" w:ascii="Garamond" w:hAnsi="Garamond"/>
          <w:color w:val="000000"/>
          <w:sz w:val="24"/>
          <w:szCs w:val="24"/>
        </w:rPr>
      </w:r>
    </w:p>
    <w:p>
      <w:pPr>
        <w:pStyle w:val="Corpodeltesto"/>
        <w:spacing w:lineRule="auto" w:line="360" w:before="1" w:after="0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cs="Garamond" w:ascii="Garamond" w:hAnsi="Garamond"/>
          <w:color w:val="000000"/>
          <w:sz w:val="24"/>
          <w:szCs w:val="24"/>
        </w:rPr>
      </w:r>
    </w:p>
    <w:p>
      <w:pPr>
        <w:pStyle w:val="Corpodeltesto"/>
        <w:spacing w:lineRule="auto" w:line="360" w:before="1" w:after="0"/>
        <w:ind w:left="1243" w:hanging="0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cs="Garamond" w:ascii="Garamond" w:hAnsi="Garamond"/>
          <w:color w:val="000000"/>
          <w:sz w:val="24"/>
          <w:szCs w:val="24"/>
        </w:rPr>
        <w:t>Marino, 23.09.2020</w:t>
      </w:r>
    </w:p>
    <w:p>
      <w:pPr>
        <w:pStyle w:val="Corpodeltesto"/>
        <w:spacing w:lineRule="auto" w:line="360" w:before="1" w:after="0"/>
        <w:ind w:left="1243" w:hanging="0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cs="Garamond" w:ascii="Garamond" w:hAnsi="Garamond"/>
          <w:color w:val="000000"/>
          <w:sz w:val="24"/>
          <w:szCs w:val="24"/>
        </w:rPr>
      </w:r>
    </w:p>
    <w:p>
      <w:pPr>
        <w:pStyle w:val="Corpodeltesto"/>
        <w:spacing w:lineRule="auto" w:line="360" w:before="1" w:after="0"/>
        <w:ind w:left="1243" w:hanging="0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cs="Garamond" w:ascii="Garamond" w:hAnsi="Garamond"/>
          <w:color w:val="000000"/>
          <w:sz w:val="24"/>
          <w:szCs w:val="24"/>
        </w:rPr>
      </w:r>
    </w:p>
    <w:p>
      <w:pPr>
        <w:pStyle w:val="Normal"/>
        <w:spacing w:lineRule="auto" w:line="360" w:before="28" w:after="0"/>
        <w:ind w:left="450" w:right="460" w:hanging="0"/>
        <w:jc w:val="center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Normal"/>
        <w:spacing w:lineRule="auto" w:line="360" w:before="28" w:after="0"/>
        <w:ind w:left="450" w:right="460" w:hanging="0"/>
        <w:jc w:val="center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Normal"/>
        <w:spacing w:lineRule="auto" w:line="360" w:before="28" w:after="0"/>
        <w:ind w:left="450" w:right="460" w:hanging="0"/>
        <w:jc w:val="center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Normal"/>
        <w:spacing w:before="28" w:after="0"/>
        <w:ind w:left="450" w:right="460" w:hanging="0"/>
        <w:jc w:val="center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Normal"/>
        <w:spacing w:before="28" w:after="0"/>
        <w:ind w:left="450" w:right="460" w:hanging="0"/>
        <w:jc w:val="center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Normal"/>
        <w:spacing w:before="28" w:after="0"/>
        <w:ind w:left="450" w:right="460" w:hanging="0"/>
        <w:jc w:val="center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Normal"/>
        <w:spacing w:before="28" w:after="0"/>
        <w:ind w:left="450" w:right="460" w:hanging="0"/>
        <w:jc w:val="center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Normal"/>
        <w:spacing w:before="28" w:after="0"/>
        <w:ind w:left="450" w:right="460" w:hanging="0"/>
        <w:jc w:val="center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Normal"/>
        <w:spacing w:before="28" w:after="0"/>
        <w:ind w:left="450" w:right="460" w:hanging="0"/>
        <w:jc w:val="center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Normal"/>
        <w:spacing w:before="28" w:after="0"/>
        <w:ind w:left="450" w:right="460" w:hanging="0"/>
        <w:jc w:val="center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Normal"/>
        <w:spacing w:before="28" w:after="0"/>
        <w:ind w:left="450" w:right="460" w:hanging="0"/>
        <w:jc w:val="center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Normal"/>
        <w:spacing w:before="28" w:after="0"/>
        <w:ind w:left="450" w:right="460" w:hanging="0"/>
        <w:jc w:val="center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Normal"/>
        <w:spacing w:before="28" w:after="0"/>
        <w:ind w:left="450" w:right="460" w:hanging="0"/>
        <w:jc w:val="center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Normal"/>
        <w:spacing w:before="28" w:after="0"/>
        <w:ind w:left="450" w:right="460" w:hanging="0"/>
        <w:jc w:val="center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Normal"/>
        <w:spacing w:before="28" w:after="0"/>
        <w:ind w:left="450" w:right="460" w:hanging="0"/>
        <w:jc w:val="center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Normal"/>
        <w:spacing w:before="28" w:after="0"/>
        <w:ind w:left="450" w:right="460" w:hanging="0"/>
        <w:jc w:val="center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Normal"/>
        <w:spacing w:before="28" w:after="0"/>
        <w:ind w:left="450" w:right="460" w:hanging="0"/>
        <w:jc w:val="center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Normal"/>
        <w:spacing w:before="28" w:after="0"/>
        <w:ind w:left="450" w:right="460" w:hanging="0"/>
        <w:jc w:val="center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1134" w:top="2371" w:footer="72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0"/>
    <w:family w:val="swiss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Book Antiqu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Garamond">
    <w:charset w:val="00"/>
    <w:family w:val="roman"/>
    <w:pitch w:val="variable"/>
  </w:font>
  <w:font w:name="Book Antiqua"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>
        <w:rFonts w:cs="Garamond" w:ascii="Garamond" w:hAnsi="Garamond"/>
        <w:sz w:val="16"/>
        <w:szCs w:val="16"/>
      </w:rPr>
      <w:t xml:space="preserve">Pag. </w:t>
    </w:r>
    <w:r>
      <w:rPr>
        <w:rFonts w:cs="Garamond" w:ascii="Garamond" w:hAnsi="Garamond"/>
        <w:b/>
        <w:bCs/>
        <w:sz w:val="16"/>
        <w:szCs w:val="16"/>
      </w:rPr>
      <w:fldChar w:fldCharType="begin"/>
    </w:r>
    <w:r>
      <w:rPr>
        <w:sz w:val="16"/>
        <w:b/>
        <w:szCs w:val="16"/>
        <w:bCs/>
        <w:rFonts w:cs="Garamond" w:ascii="Garamond" w:hAnsi="Garamond"/>
      </w:rPr>
      <w:instrText> PAGE </w:instrText>
    </w:r>
    <w:r>
      <w:rPr>
        <w:sz w:val="16"/>
        <w:b/>
        <w:szCs w:val="16"/>
        <w:bCs/>
        <w:rFonts w:cs="Garamond" w:ascii="Garamond" w:hAnsi="Garamond"/>
      </w:rPr>
      <w:fldChar w:fldCharType="separate"/>
    </w:r>
    <w:r>
      <w:rPr>
        <w:sz w:val="16"/>
        <w:b/>
        <w:szCs w:val="16"/>
        <w:bCs/>
        <w:rFonts w:cs="Garamond" w:ascii="Garamond" w:hAnsi="Garamond"/>
      </w:rPr>
      <w:t>7</w:t>
    </w:r>
    <w:r>
      <w:rPr>
        <w:sz w:val="16"/>
        <w:b/>
        <w:szCs w:val="16"/>
        <w:bCs/>
        <w:rFonts w:cs="Garamond" w:ascii="Garamond" w:hAnsi="Garamond"/>
      </w:rPr>
      <w:fldChar w:fldCharType="end"/>
    </w:r>
    <w:r>
      <w:rPr>
        <w:rFonts w:cs="Garamond" w:ascii="Garamond" w:hAnsi="Garamond"/>
        <w:sz w:val="16"/>
        <w:szCs w:val="16"/>
      </w:rPr>
      <w:t xml:space="preserve"> a </w:t>
    </w:r>
    <w:r>
      <w:rPr>
        <w:rFonts w:cs="Garamond" w:ascii="Garamond" w:hAnsi="Garamond"/>
        <w:b/>
        <w:bCs/>
        <w:sz w:val="16"/>
        <w:szCs w:val="16"/>
      </w:rPr>
      <w:fldChar w:fldCharType="begin"/>
    </w:r>
    <w:r>
      <w:rPr>
        <w:sz w:val="16"/>
        <w:b/>
        <w:szCs w:val="16"/>
        <w:bCs/>
        <w:rFonts w:cs="Garamond" w:ascii="Garamond" w:hAnsi="Garamond"/>
      </w:rPr>
      <w:instrText> NUMPAGES </w:instrText>
    </w:r>
    <w:r>
      <w:rPr>
        <w:sz w:val="16"/>
        <w:b/>
        <w:szCs w:val="16"/>
        <w:bCs/>
        <w:rFonts w:cs="Garamond" w:ascii="Garamond" w:hAnsi="Garamond"/>
      </w:rPr>
      <w:fldChar w:fldCharType="separate"/>
    </w:r>
    <w:r>
      <w:rPr>
        <w:sz w:val="16"/>
        <w:b/>
        <w:szCs w:val="16"/>
        <w:bCs/>
        <w:rFonts w:cs="Garamond" w:ascii="Garamond" w:hAnsi="Garamond"/>
      </w:rPr>
      <w:t>7</w:t>
    </w:r>
    <w:r>
      <w:rPr>
        <w:sz w:val="16"/>
        <w:b/>
        <w:szCs w:val="16"/>
        <w:bCs/>
        <w:rFonts w:cs="Garamond" w:ascii="Garamond" w:hAnsi="Garamond"/>
      </w:rPr>
      <w:fldChar w:fldCharType="end"/>
    </w:r>
  </w:p>
  <w:p>
    <w:pPr>
      <w:pStyle w:val="Pidipagina"/>
      <w:rPr>
        <w:rFonts w:cs="Times New Roman"/>
      </w:rPr>
    </w:pPr>
    <w:r>
      <w:rPr>
        <w:rFonts w:cs="Times New Roman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45" w:type="dxa"/>
      <w:jc w:val="left"/>
      <w:tblInd w:w="2" w:type="dxa"/>
      <w:tblCellMar>
        <w:top w:w="55" w:type="dxa"/>
        <w:left w:w="55" w:type="dxa"/>
        <w:bottom w:w="55" w:type="dxa"/>
        <w:right w:w="55" w:type="dxa"/>
      </w:tblCellMar>
      <w:tblLook w:val="00a0"/>
    </w:tblPr>
    <w:tblGrid>
      <w:gridCol w:w="717"/>
      <w:gridCol w:w="8927"/>
    </w:tblGrid>
    <w:tr>
      <w:trPr>
        <w:trHeight w:val="795" w:hRule="atLeast"/>
      </w:trPr>
      <w:tc>
        <w:tcPr>
          <w:tcW w:w="717" w:type="dxa"/>
          <w:tcBorders>
            <w:bottom w:val="double" w:sz="2" w:space="0" w:color="000000"/>
          </w:tcBorders>
          <w:shd w:fill="auto" w:val="clear"/>
        </w:tcPr>
        <w:p>
          <w:pPr>
            <w:pStyle w:val="Contenutotabella"/>
            <w:jc w:val="center"/>
            <w:rPr>
              <w:rFonts w:ascii="Arial" w:hAnsi="Arial" w:cs="Arial"/>
              <w:sz w:val="22"/>
              <w:szCs w:val="22"/>
            </w:rPr>
          </w:pPr>
          <w:r>
            <w:rPr/>
            <w:drawing>
              <wp:inline distT="0" distB="0" distL="0" distR="0">
                <wp:extent cx="323850" cy="428625"/>
                <wp:effectExtent l="0" t="0" r="0" b="0"/>
                <wp:docPr id="2" name="Immagine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428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27" w:type="dxa"/>
          <w:tcBorders>
            <w:bottom w:val="double" w:sz="2" w:space="0" w:color="000000"/>
          </w:tcBorders>
          <w:shd w:fill="auto" w:val="clear"/>
        </w:tcPr>
        <w:p>
          <w:pPr>
            <w:pStyle w:val="Standard"/>
            <w:jc w:val="center"/>
            <w:rPr>
              <w:b/>
              <w:b/>
              <w:bCs/>
              <w:spacing w:val="40"/>
              <w:sz w:val="28"/>
              <w:szCs w:val="28"/>
            </w:rPr>
          </w:pPr>
          <w:r>
            <w:rPr>
              <w:b/>
              <w:bCs/>
              <w:spacing w:val="40"/>
              <w:sz w:val="28"/>
              <w:szCs w:val="28"/>
            </w:rPr>
            <w:t>COMUNE DI MARINO</w:t>
          </w:r>
        </w:p>
        <w:p>
          <w:pPr>
            <w:pStyle w:val="Standard"/>
            <w:jc w:val="center"/>
            <w:rPr>
              <w:spacing w:val="20"/>
              <w:sz w:val="16"/>
              <w:szCs w:val="16"/>
            </w:rPr>
          </w:pPr>
          <w:r>
            <w:rPr>
              <w:spacing w:val="20"/>
              <w:sz w:val="16"/>
              <w:szCs w:val="16"/>
            </w:rPr>
            <w:t>CITTA' METROPOLITANA DI ROMA CAPITALE</w:t>
          </w:r>
        </w:p>
      </w:tc>
    </w:tr>
  </w:tbl>
  <w:p>
    <w:pPr>
      <w:pStyle w:val="Standard"/>
      <w:rPr>
        <w:sz w:val="12"/>
        <w:szCs w:val="12"/>
      </w:rPr>
    </w:pPr>
    <w:r>
      <w:rPr>
        <w:sz w:val="12"/>
        <w:szCs w:val="1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3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lowerLetter"/>
      <w:lvlText w:val="%1."/>
      <w:lvlJc w:val="left"/>
      <w:pPr>
        <w:ind w:left="1550" w:hanging="360"/>
      </w:pPr>
      <w:rPr>
        <w:sz w:val="24"/>
        <w:spacing w:val="0"/>
        <w:szCs w:val="16"/>
        <w:w w:val="100"/>
        <w:rFonts w:ascii="Garamond" w:hAnsi="Garamond" w:eastAsia="Times New Roman"/>
      </w:rPr>
    </w:lvl>
    <w:lvl w:ilvl="1">
      <w:start w:val="1"/>
      <w:numFmt w:val="bullet"/>
      <w:lvlText w:val="-"/>
      <w:lvlJc w:val="left"/>
      <w:pPr>
        <w:ind w:left="2659" w:hanging="336"/>
      </w:pPr>
      <w:rPr>
        <w:rFonts w:ascii="Book Antiqua" w:hAnsi="Book Antiqua" w:cs="Book Antiqua" w:hint="default"/>
        <w:sz w:val="24"/>
        <w:szCs w:val="16"/>
        <w:w w:val="100"/>
      </w:rPr>
    </w:lvl>
    <w:lvl w:ilvl="2">
      <w:start w:val="1"/>
      <w:numFmt w:val="bullet"/>
      <w:lvlText w:val=""/>
      <w:lvlJc w:val="left"/>
      <w:pPr>
        <w:ind w:left="2660" w:hanging="33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700" w:hanging="33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51" w:hanging="33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202" w:hanging="33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954" w:hanging="33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9705" w:hanging="33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1457" w:hanging="336"/>
      </w:pPr>
      <w:rPr>
        <w:rFonts w:ascii="Symbol" w:hAnsi="Symbol" w:cs="Symbol" w:hint="default"/>
      </w:rPr>
    </w:lvl>
  </w:abstractNum>
  <w:abstractNum w:abstractNumId="4">
    <w:lvl w:ilvl="0">
      <w:start w:val="1"/>
      <w:numFmt w:val="lowerLetter"/>
      <w:lvlText w:val="%1."/>
      <w:lvlJc w:val="left"/>
      <w:pPr>
        <w:ind w:left="1550" w:hanging="360"/>
      </w:pPr>
      <w:rPr>
        <w:sz w:val="24"/>
        <w:spacing w:val="0"/>
        <w:szCs w:val="16"/>
        <w:w w:val="100"/>
        <w:rFonts w:ascii="Garamond" w:hAnsi="Garamond" w:eastAsia="Times New Roman"/>
      </w:rPr>
    </w:lvl>
    <w:lvl w:ilvl="1">
      <w:start w:val="1"/>
      <w:numFmt w:val="bullet"/>
      <w:lvlText w:val=""/>
      <w:lvlJc w:val="left"/>
      <w:pPr>
        <w:ind w:left="290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42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692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826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960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09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228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lowerLetter"/>
      <w:lvlText w:val="%1."/>
      <w:lvlJc w:val="left"/>
      <w:pPr>
        <w:ind w:left="1070" w:hanging="360"/>
      </w:pPr>
      <w:rPr>
        <w:sz w:val="24"/>
        <w:spacing w:val="0"/>
        <w:szCs w:val="16"/>
        <w:w w:val="100"/>
        <w:rFonts w:ascii="Garamond" w:hAnsi="Garamond" w:eastAsia="Times New Roman"/>
      </w:rPr>
    </w:lvl>
    <w:lvl w:ilvl="1">
      <w:start w:val="1"/>
      <w:numFmt w:val="bullet"/>
      <w:lvlText w:val=""/>
      <w:lvlJc w:val="left"/>
      <w:pPr>
        <w:ind w:left="2492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904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5316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6728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814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9552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0964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2376" w:hanging="360"/>
      </w:pPr>
      <w:rPr>
        <w:rFonts w:ascii="Symbol" w:hAnsi="Symbol" w:cs="Symbol" w:hint="default"/>
      </w:rPr>
    </w:lvl>
  </w:abstractNum>
  <w:abstractNum w:abstractNumId="6">
    <w:lvl w:ilvl="0">
      <w:start w:val="1"/>
      <w:numFmt w:val="decimal"/>
      <w:lvlText w:val="%1."/>
      <w:lvlJc w:val="left"/>
      <w:pPr>
        <w:ind w:left="470" w:hanging="360"/>
      </w:pPr>
      <w:rPr>
        <w:sz w:val="24"/>
        <w:spacing w:val="0"/>
        <w:b/>
        <w:szCs w:val="16"/>
        <w:w w:val="100"/>
        <w:rFonts w:ascii="Garamond" w:hAnsi="Garamond" w:eastAsia="Times New Roman"/>
      </w:rPr>
    </w:lvl>
    <w:lvl w:ilvl="1">
      <w:start w:val="1"/>
      <w:numFmt w:val="decimal"/>
      <w:lvlText w:val="%1.%2"/>
      <w:lvlJc w:val="left"/>
      <w:pPr>
        <w:ind w:left="1190" w:hanging="720"/>
      </w:pPr>
      <w:rPr>
        <w:sz w:val="24"/>
        <w:spacing w:val="-2"/>
        <w:w w:val="100"/>
        <w:rFonts w:ascii="Garamond" w:hAnsi="Garamond"/>
      </w:rPr>
    </w:lvl>
    <w:lvl w:ilvl="2">
      <w:start w:val="1"/>
      <w:numFmt w:val="upperRoman"/>
      <w:lvlText w:val="%3."/>
      <w:lvlJc w:val="right"/>
      <w:pPr>
        <w:ind w:left="1910" w:hanging="720"/>
      </w:pPr>
      <w:rPr>
        <w:sz w:val="24"/>
        <w:szCs w:val="16"/>
        <w:w w:val="129"/>
        <w:rFonts w:ascii="Garamond" w:hAnsi="Garamond"/>
      </w:rPr>
    </w:lvl>
    <w:lvl w:ilvl="3">
      <w:start w:val="1"/>
      <w:numFmt w:val="bullet"/>
      <w:lvlText w:val=""/>
      <w:lvlJc w:val="left"/>
      <w:pPr>
        <w:ind w:left="1920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782" w:hanging="72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645" w:hanging="72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508" w:hanging="72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9371" w:hanging="72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1234" w:hanging="720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-"/>
      <w:lvlJc w:val="left"/>
      <w:pPr>
        <w:ind w:left="470" w:hanging="360"/>
      </w:pPr>
      <w:rPr>
        <w:rFonts w:ascii="Book Antiqua" w:hAnsi="Book Antiqua" w:cs="Book Antiqua" w:hint="default"/>
        <w:sz w:val="24"/>
        <w:spacing w:val="-4"/>
        <w:szCs w:val="18"/>
        <w:w w:val="100"/>
      </w:rPr>
    </w:lvl>
    <w:lvl w:ilvl="1">
      <w:start w:val="1"/>
      <w:numFmt w:val="bullet"/>
      <w:lvlText w:val=""/>
      <w:lvlJc w:val="left"/>
      <w:pPr>
        <w:ind w:left="1928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376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824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6272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77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9168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0616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2064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200"/>
  <w:embedSystemFonts/>
  <w:defaultTabStop w:val="709"/>
  <w:autoHyphenation w:val="false"/>
  <w:compat/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21948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cs="Liberation Serif" w:ascii="Liberation Serif" w:hAnsi="Liberation Serif" w:eastAsia="SimSun"/>
      <w:color w:val="auto"/>
      <w:kern w:val="2"/>
      <w:sz w:val="24"/>
      <w:szCs w:val="24"/>
      <w:lang w:eastAsia="zh-CN" w:val="it-IT" w:bidi="ar-SA"/>
    </w:rPr>
  </w:style>
  <w:style w:type="paragraph" w:styleId="Titolo1">
    <w:name w:val="Heading 1"/>
    <w:basedOn w:val="Titolo"/>
    <w:next w:val="Textbody"/>
    <w:link w:val="Titolo1Carattere"/>
    <w:uiPriority w:val="99"/>
    <w:qFormat/>
    <w:rsid w:val="00821948"/>
    <w:pPr>
      <w:outlineLvl w:val="0"/>
    </w:pPr>
    <w:rPr>
      <w:b/>
      <w:bCs/>
      <w:sz w:val="36"/>
      <w:szCs w:val="36"/>
    </w:rPr>
  </w:style>
  <w:style w:type="paragraph" w:styleId="Titolo2">
    <w:name w:val="Heading 2"/>
    <w:basedOn w:val="Titolo"/>
    <w:next w:val="Textbody"/>
    <w:link w:val="Titolo2Carattere"/>
    <w:uiPriority w:val="99"/>
    <w:qFormat/>
    <w:rsid w:val="00821948"/>
    <w:pPr>
      <w:spacing w:before="200" w:after="120"/>
      <w:outlineLvl w:val="1"/>
    </w:pPr>
    <w:rPr>
      <w:b/>
      <w:bCs/>
      <w:sz w:val="32"/>
      <w:szCs w:val="32"/>
    </w:rPr>
  </w:style>
  <w:style w:type="paragraph" w:styleId="Titolo3">
    <w:name w:val="Heading 3"/>
    <w:basedOn w:val="Titolo"/>
    <w:next w:val="Textbody"/>
    <w:link w:val="Titolo3Carattere"/>
    <w:uiPriority w:val="99"/>
    <w:qFormat/>
    <w:rsid w:val="00821948"/>
    <w:pPr>
      <w:numPr>
        <w:ilvl w:val="0"/>
        <w:numId w:val="1"/>
      </w:numPr>
      <w:spacing w:before="140" w:after="120"/>
      <w:outlineLvl w:val="0"/>
    </w:pPr>
    <w:rPr>
      <w:b/>
      <w:bCs/>
      <w:color w:val="808080"/>
    </w:rPr>
  </w:style>
  <w:style w:type="paragraph" w:styleId="Titolo4">
    <w:name w:val="Heading 4"/>
    <w:basedOn w:val="Titolo"/>
    <w:next w:val="Textbody"/>
    <w:link w:val="Titolo4Carattere"/>
    <w:uiPriority w:val="99"/>
    <w:qFormat/>
    <w:rsid w:val="00821948"/>
    <w:pPr>
      <w:outlineLvl w:val="3"/>
    </w:pPr>
    <w:rPr>
      <w:rFonts w:ascii="Times New Roman" w:hAnsi="Times New Roman" w:eastAsia="SimSu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uiPriority w:val="9"/>
    <w:qFormat/>
    <w:rsid w:val="00e25e7a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eastAsia="zh-CN"/>
    </w:rPr>
  </w:style>
  <w:style w:type="character" w:styleId="Titolo2Carattere" w:customStyle="1">
    <w:name w:val="Titolo 2 Carattere"/>
    <w:basedOn w:val="DefaultParagraphFont"/>
    <w:link w:val="Titolo2"/>
    <w:uiPriority w:val="9"/>
    <w:semiHidden/>
    <w:qFormat/>
    <w:rsid w:val="00e25e7a"/>
    <w:rPr>
      <w:rFonts w:ascii="Cambria" w:hAnsi="Cambria" w:eastAsia="" w:cs="" w:asciiTheme="majorHAnsi" w:cstheme="majorBidi" w:eastAsiaTheme="majorEastAsia" w:hAnsiTheme="majorHAnsi"/>
      <w:b/>
      <w:bCs/>
      <w:i/>
      <w:iCs/>
      <w:kern w:val="2"/>
      <w:sz w:val="28"/>
      <w:szCs w:val="28"/>
      <w:lang w:eastAsia="zh-CN"/>
    </w:rPr>
  </w:style>
  <w:style w:type="character" w:styleId="Titolo3Carattere" w:customStyle="1">
    <w:name w:val="Titolo 3 Carattere"/>
    <w:basedOn w:val="DefaultParagraphFont"/>
    <w:link w:val="Titolo3"/>
    <w:uiPriority w:val="9"/>
    <w:semiHidden/>
    <w:qFormat/>
    <w:rsid w:val="00e25e7a"/>
    <w:rPr>
      <w:rFonts w:ascii="Cambria" w:hAnsi="Cambria" w:eastAsia="" w:cs="" w:asciiTheme="majorHAnsi" w:cstheme="majorBidi" w:eastAsiaTheme="majorEastAsia" w:hAnsiTheme="majorHAnsi"/>
      <w:b/>
      <w:bCs/>
      <w:kern w:val="2"/>
      <w:sz w:val="26"/>
      <w:szCs w:val="26"/>
      <w:lang w:eastAsia="zh-CN"/>
    </w:rPr>
  </w:style>
  <w:style w:type="character" w:styleId="Titolo4Carattere" w:customStyle="1">
    <w:name w:val="Titolo 4 Carattere"/>
    <w:basedOn w:val="DefaultParagraphFont"/>
    <w:link w:val="Titolo4"/>
    <w:uiPriority w:val="9"/>
    <w:semiHidden/>
    <w:qFormat/>
    <w:rsid w:val="00e25e7a"/>
    <w:rPr>
      <w:rFonts w:ascii="Calibri" w:hAnsi="Calibri" w:eastAsia="" w:cs="" w:asciiTheme="minorHAnsi" w:cstheme="minorBidi" w:eastAsiaTheme="minorEastAsia" w:hAnsiTheme="minorHAnsi"/>
      <w:b/>
      <w:bCs/>
      <w:kern w:val="2"/>
      <w:sz w:val="28"/>
      <w:szCs w:val="28"/>
      <w:lang w:eastAsia="zh-CN"/>
    </w:rPr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e25e7a"/>
    <w:rPr>
      <w:rFonts w:cs="Liberation Serif"/>
      <w:kern w:val="2"/>
      <w:sz w:val="24"/>
      <w:szCs w:val="24"/>
      <w:lang w:eastAsia="zh-CN"/>
    </w:rPr>
  </w:style>
  <w:style w:type="character" w:styleId="TitoloCarattere" w:customStyle="1">
    <w:name w:val="Titolo Carattere"/>
    <w:basedOn w:val="DefaultParagraphFont"/>
    <w:link w:val="Titolo"/>
    <w:uiPriority w:val="10"/>
    <w:qFormat/>
    <w:rsid w:val="00e25e7a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eastAsia="zh-CN"/>
    </w:rPr>
  </w:style>
  <w:style w:type="character" w:styleId="SottotitoloCarattere" w:customStyle="1">
    <w:name w:val="Sottotitolo Carattere"/>
    <w:basedOn w:val="DefaultParagraphFont"/>
    <w:link w:val="Sottotitolo"/>
    <w:uiPriority w:val="11"/>
    <w:qFormat/>
    <w:rsid w:val="00e25e7a"/>
    <w:rPr>
      <w:rFonts w:ascii="Cambria" w:hAnsi="Cambria" w:eastAsia="" w:cs="" w:asciiTheme="majorHAnsi" w:cstheme="majorBidi" w:eastAsiaTheme="majorEastAsia" w:hAnsiTheme="majorHAnsi"/>
      <w:kern w:val="2"/>
      <w:sz w:val="24"/>
      <w:szCs w:val="24"/>
      <w:lang w:eastAsia="zh-CN"/>
    </w:rPr>
  </w:style>
  <w:style w:type="character" w:styleId="WW8Num1z0" w:customStyle="1">
    <w:name w:val="WW8Num1z0"/>
    <w:uiPriority w:val="99"/>
    <w:qFormat/>
    <w:rsid w:val="00821948"/>
    <w:rPr/>
  </w:style>
  <w:style w:type="character" w:styleId="WW8Num1z1" w:customStyle="1">
    <w:name w:val="WW8Num1z1"/>
    <w:uiPriority w:val="99"/>
    <w:qFormat/>
    <w:rsid w:val="00821948"/>
    <w:rPr/>
  </w:style>
  <w:style w:type="character" w:styleId="WW8Num1z2" w:customStyle="1">
    <w:name w:val="WW8Num1z2"/>
    <w:uiPriority w:val="99"/>
    <w:qFormat/>
    <w:rsid w:val="00821948"/>
    <w:rPr/>
  </w:style>
  <w:style w:type="character" w:styleId="WW8Num1z3" w:customStyle="1">
    <w:name w:val="WW8Num1z3"/>
    <w:uiPriority w:val="99"/>
    <w:qFormat/>
    <w:rsid w:val="00821948"/>
    <w:rPr/>
  </w:style>
  <w:style w:type="character" w:styleId="WW8Num1z4" w:customStyle="1">
    <w:name w:val="WW8Num1z4"/>
    <w:uiPriority w:val="99"/>
    <w:qFormat/>
    <w:rsid w:val="00821948"/>
    <w:rPr/>
  </w:style>
  <w:style w:type="character" w:styleId="WW8Num1z5" w:customStyle="1">
    <w:name w:val="WW8Num1z5"/>
    <w:uiPriority w:val="99"/>
    <w:qFormat/>
    <w:rsid w:val="00821948"/>
    <w:rPr/>
  </w:style>
  <w:style w:type="character" w:styleId="WW8Num1z6" w:customStyle="1">
    <w:name w:val="WW8Num1z6"/>
    <w:uiPriority w:val="99"/>
    <w:qFormat/>
    <w:rsid w:val="00821948"/>
    <w:rPr/>
  </w:style>
  <w:style w:type="character" w:styleId="WW8Num1z7" w:customStyle="1">
    <w:name w:val="WW8Num1z7"/>
    <w:uiPriority w:val="99"/>
    <w:qFormat/>
    <w:rsid w:val="00821948"/>
    <w:rPr/>
  </w:style>
  <w:style w:type="character" w:styleId="WW8Num1z8" w:customStyle="1">
    <w:name w:val="WW8Num1z8"/>
    <w:uiPriority w:val="99"/>
    <w:qFormat/>
    <w:rsid w:val="00821948"/>
    <w:rPr/>
  </w:style>
  <w:style w:type="character" w:styleId="CollegamentoInternet">
    <w:name w:val="Collegamento Internet"/>
    <w:basedOn w:val="DefaultParagraphFont"/>
    <w:uiPriority w:val="99"/>
    <w:rsid w:val="008b53d7"/>
    <w:rPr>
      <w:color w:val="0563C1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qFormat/>
    <w:rsid w:val="008b53d7"/>
    <w:rPr>
      <w:color w:val="auto"/>
      <w:shd w:fill="auto" w:val="clear"/>
    </w:rPr>
  </w:style>
  <w:style w:type="character" w:styleId="CorpodeltestoCarattere" w:customStyle="1">
    <w:name w:val="Corpo del testo Carattere"/>
    <w:basedOn w:val="DefaultParagraphFont"/>
    <w:link w:val="Corpodeltesto"/>
    <w:uiPriority w:val="99"/>
    <w:qFormat/>
    <w:locked/>
    <w:rsid w:val="006e7725"/>
    <w:rPr>
      <w:rFonts w:ascii="Book Antiqua" w:hAnsi="Book Antiqua" w:eastAsia="Times New Roman" w:cs="Book Antiqua"/>
      <w:kern w:val="0"/>
      <w:sz w:val="16"/>
      <w:szCs w:val="16"/>
      <w:lang w:eastAsia="en-US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locked/>
    <w:rsid w:val="00197506"/>
    <w:rPr>
      <w:sz w:val="21"/>
      <w:szCs w:val="21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locked/>
    <w:rsid w:val="00251ddc"/>
    <w:rPr>
      <w:rFonts w:ascii="Tahoma" w:hAnsi="Tahoma" w:cs="Tahoma"/>
      <w:sz w:val="14"/>
      <w:szCs w:val="14"/>
    </w:rPr>
  </w:style>
  <w:style w:type="paragraph" w:styleId="Titolo" w:customStyle="1">
    <w:name w:val="Titolo"/>
    <w:basedOn w:val="Standard"/>
    <w:next w:val="Textbody"/>
    <w:uiPriority w:val="99"/>
    <w:qFormat/>
    <w:rsid w:val="00821948"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odeltesto">
    <w:name w:val="Body Text"/>
    <w:basedOn w:val="Normal"/>
    <w:link w:val="CorpodeltestoCarattere"/>
    <w:uiPriority w:val="99"/>
    <w:rsid w:val="006e7725"/>
    <w:pPr>
      <w:suppressAutoHyphens w:val="false"/>
      <w:textAlignment w:val="auto"/>
    </w:pPr>
    <w:rPr>
      <w:rFonts w:ascii="Book Antiqua" w:hAnsi="Book Antiqua" w:cs="Book Antiqua"/>
      <w:kern w:val="0"/>
      <w:sz w:val="16"/>
      <w:szCs w:val="16"/>
      <w:lang w:eastAsia="en-US"/>
    </w:rPr>
  </w:style>
  <w:style w:type="paragraph" w:styleId="Elenco">
    <w:name w:val="List"/>
    <w:basedOn w:val="Textbody"/>
    <w:uiPriority w:val="99"/>
    <w:rsid w:val="00821948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Standard"/>
    <w:uiPriority w:val="99"/>
    <w:qFormat/>
    <w:rsid w:val="00821948"/>
    <w:pPr>
      <w:suppressLineNumbers/>
    </w:pPr>
    <w:rPr/>
  </w:style>
  <w:style w:type="paragraph" w:styleId="Standard" w:customStyle="1">
    <w:name w:val="Standard"/>
    <w:uiPriority w:val="99"/>
    <w:qFormat/>
    <w:rsid w:val="00821948"/>
    <w:pPr>
      <w:widowControl w:val="false"/>
      <w:suppressAutoHyphens w:val="true"/>
      <w:bidi w:val="0"/>
      <w:spacing w:before="0" w:after="0"/>
      <w:jc w:val="both"/>
      <w:textAlignment w:val="baseline"/>
    </w:pPr>
    <w:rPr>
      <w:rFonts w:ascii="Times New Roman" w:hAnsi="Times New Roman" w:cs="Times New Roman" w:eastAsia="SimSun"/>
      <w:color w:val="auto"/>
      <w:kern w:val="2"/>
      <w:sz w:val="24"/>
      <w:szCs w:val="24"/>
      <w:lang w:eastAsia="zh-CN" w:val="it-IT" w:bidi="ar-SA"/>
    </w:rPr>
  </w:style>
  <w:style w:type="paragraph" w:styleId="Textbody" w:customStyle="1">
    <w:name w:val="Text body"/>
    <w:basedOn w:val="Standard"/>
    <w:uiPriority w:val="99"/>
    <w:qFormat/>
    <w:rsid w:val="00821948"/>
    <w:pPr>
      <w:spacing w:before="0" w:after="120"/>
    </w:pPr>
    <w:rPr/>
  </w:style>
  <w:style w:type="paragraph" w:styleId="Caption">
    <w:name w:val="caption"/>
    <w:basedOn w:val="Standard"/>
    <w:uiPriority w:val="99"/>
    <w:qFormat/>
    <w:rsid w:val="00821948"/>
    <w:pPr>
      <w:suppressLineNumbers/>
      <w:spacing w:before="120" w:after="120"/>
    </w:pPr>
    <w:rPr>
      <w:i/>
      <w:iCs/>
    </w:rPr>
  </w:style>
  <w:style w:type="paragraph" w:styleId="Contenutotabella" w:customStyle="1">
    <w:name w:val="Contenuto tabella"/>
    <w:basedOn w:val="Standard"/>
    <w:uiPriority w:val="99"/>
    <w:qFormat/>
    <w:rsid w:val="00821948"/>
    <w:pPr>
      <w:suppressLineNumbers/>
    </w:pPr>
    <w:rPr/>
  </w:style>
  <w:style w:type="paragraph" w:styleId="Titolotabella" w:customStyle="1">
    <w:name w:val="Titolo tabella"/>
    <w:basedOn w:val="Contenutotabella"/>
    <w:uiPriority w:val="99"/>
    <w:qFormat/>
    <w:rsid w:val="00821948"/>
    <w:pPr>
      <w:jc w:val="center"/>
    </w:pPr>
    <w:rPr>
      <w:b/>
      <w:bCs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Standard"/>
    <w:link w:val="IntestazioneCarattere"/>
    <w:uiPriority w:val="99"/>
    <w:rsid w:val="00821948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Testocitato" w:customStyle="1">
    <w:name w:val="Testo citato"/>
    <w:basedOn w:val="Standard"/>
    <w:uiPriority w:val="99"/>
    <w:qFormat/>
    <w:rsid w:val="00821948"/>
    <w:pPr>
      <w:spacing w:before="0" w:after="283"/>
      <w:ind w:left="567" w:right="567" w:hanging="0"/>
    </w:pPr>
    <w:rPr/>
  </w:style>
  <w:style w:type="paragraph" w:styleId="Titoloprincipale">
    <w:name w:val="Title"/>
    <w:basedOn w:val="Titolo"/>
    <w:next w:val="Textbody"/>
    <w:link w:val="TitoloCarattere"/>
    <w:uiPriority w:val="99"/>
    <w:qFormat/>
    <w:rsid w:val="00821948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"/>
    <w:next w:val="Textbody"/>
    <w:link w:val="SottotitoloCarattere"/>
    <w:uiPriority w:val="99"/>
    <w:qFormat/>
    <w:rsid w:val="00821948"/>
    <w:pPr>
      <w:spacing w:before="60" w:after="120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99"/>
    <w:qFormat/>
    <w:rsid w:val="00821948"/>
    <w:pPr>
      <w:widowControl/>
      <w:spacing w:before="0" w:after="200"/>
      <w:ind w:left="720" w:hanging="0"/>
      <w:textAlignment w:val="auto"/>
    </w:pPr>
    <w:rPr>
      <w:rFonts w:ascii="Calibri" w:hAnsi="Calibri" w:cs="Calibri"/>
      <w:caps/>
      <w:sz w:val="21"/>
      <w:szCs w:val="21"/>
      <w:lang w:eastAsia="en-US"/>
    </w:rPr>
  </w:style>
  <w:style w:type="paragraph" w:styleId="Pidipagina">
    <w:name w:val="Footer"/>
    <w:basedOn w:val="Normal"/>
    <w:link w:val="PidipaginaCarattere"/>
    <w:uiPriority w:val="99"/>
    <w:rsid w:val="00197506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qFormat/>
    <w:rsid w:val="00251ddc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e25e7a"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tocollo@pec.comune.marino.rm.it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LibreOffice/6.3.4.2$Windows_X86_64 LibreOffice_project/60da17e045e08f1793c57c00ba83cdfce946d0aa</Application>
  <Pages>5</Pages>
  <Words>1335</Words>
  <Characters>9179</Characters>
  <CharactersWithSpaces>10377</CharactersWithSpaces>
  <Paragraphs>86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2020-10-21T15:27:00Z</dcterms:created>
  <dc:creator>Andrea Trinca</dc:creator>
  <dc:description/>
  <dc:language>it-IT</dc:language>
  <cp:lastModifiedBy>Loredana</cp:lastModifiedBy>
  <dcterms:modified xsi:type="dcterms:W3CDTF">2020-10-21T15:27:00Z</dcterms:modified>
  <cp:revision>2</cp:revision>
  <dc:subject/>
  <dc:title>AVVISO PUBBLICO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